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B65" w:rsidRDefault="00227D2F" w:rsidP="00EE1B65">
      <w:pPr>
        <w:spacing w:line="560" w:lineRule="exact"/>
        <w:jc w:val="center"/>
        <w:rPr>
          <w:rFonts w:ascii="方正小标宋简体" w:eastAsia="方正小标宋简体" w:hAnsi="方正小标宋简体" w:cs="方正小标宋简体"/>
          <w:spacing w:val="15"/>
          <w:sz w:val="44"/>
          <w:szCs w:val="44"/>
        </w:rPr>
      </w:pPr>
      <w:r>
        <w:rPr>
          <w:rFonts w:ascii="Times New Roman" w:eastAsia="仿宋_GB2312" w:hAnsi="Times New Roman" w:cs="Times New Roman"/>
          <w:bCs/>
          <w:color w:val="000000"/>
          <w:spacing w:val="15"/>
          <w:sz w:val="32"/>
          <w:szCs w:val="32"/>
        </w:rPr>
        <w:tab/>
      </w: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Default="00EE1B65" w:rsidP="00EE1B65">
      <w:pPr>
        <w:spacing w:line="560" w:lineRule="exact"/>
        <w:jc w:val="center"/>
        <w:rPr>
          <w:rFonts w:ascii="方正小标宋简体" w:eastAsia="方正小标宋简体" w:hAnsi="方正小标宋简体" w:cs="方正小标宋简体"/>
          <w:bCs/>
          <w:spacing w:val="15"/>
          <w:sz w:val="44"/>
          <w:szCs w:val="44"/>
        </w:rPr>
      </w:pPr>
    </w:p>
    <w:p w:rsidR="00EE1B65" w:rsidRPr="00C56A5B" w:rsidRDefault="00EE1B65" w:rsidP="00EE1B65">
      <w:pPr>
        <w:spacing w:line="560" w:lineRule="exact"/>
        <w:jc w:val="center"/>
        <w:rPr>
          <w:rFonts w:ascii="黑体" w:eastAsia="黑体" w:hAnsi="黑体" w:cs="方正小标宋简体"/>
          <w:b/>
          <w:bCs/>
          <w:spacing w:val="15"/>
          <w:sz w:val="44"/>
          <w:szCs w:val="44"/>
        </w:rPr>
      </w:pPr>
      <w:r w:rsidRPr="00C56A5B">
        <w:rPr>
          <w:rFonts w:ascii="黑体" w:eastAsia="黑体" w:hAnsi="黑体" w:cs="方正小标宋简体" w:hint="eastAsia"/>
          <w:b/>
          <w:bCs/>
          <w:spacing w:val="15"/>
          <w:sz w:val="44"/>
          <w:szCs w:val="44"/>
        </w:rPr>
        <w:t>中国国际贸易促进委员会</w:t>
      </w:r>
      <w:r w:rsidR="004F6A24">
        <w:rPr>
          <w:rFonts w:ascii="黑体" w:eastAsia="黑体" w:hAnsi="黑体" w:cs="方正小标宋简体" w:hint="eastAsia"/>
          <w:b/>
          <w:bCs/>
          <w:spacing w:val="15"/>
          <w:sz w:val="44"/>
          <w:szCs w:val="44"/>
        </w:rPr>
        <w:t>浙江省</w:t>
      </w:r>
      <w:r w:rsidRPr="00C56A5B">
        <w:rPr>
          <w:rFonts w:ascii="黑体" w:eastAsia="黑体" w:hAnsi="黑体" w:cs="方正小标宋简体" w:hint="eastAsia"/>
          <w:b/>
          <w:bCs/>
          <w:spacing w:val="15"/>
          <w:sz w:val="44"/>
          <w:szCs w:val="44"/>
        </w:rPr>
        <w:t>金华市委员会2021年单位预算</w:t>
      </w:r>
    </w:p>
    <w:p w:rsidR="00EE1B65" w:rsidRDefault="00EE1B65" w:rsidP="00EE1B65">
      <w:pPr>
        <w:spacing w:line="560" w:lineRule="exact"/>
        <w:ind w:firstLineChars="196" w:firstLine="590"/>
        <w:rPr>
          <w:rStyle w:val="a6"/>
          <w:color w:val="000000"/>
          <w:sz w:val="30"/>
          <w:szCs w:val="30"/>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highlight w:val="yellow"/>
        </w:rPr>
      </w:pPr>
    </w:p>
    <w:p w:rsidR="00EE1B65" w:rsidRDefault="00EE1B65" w:rsidP="00EE1B65">
      <w:pPr>
        <w:spacing w:line="520" w:lineRule="exact"/>
        <w:ind w:firstLineChars="196" w:firstLine="627"/>
        <w:jc w:val="center"/>
        <w:rPr>
          <w:rStyle w:val="a6"/>
          <w:rFonts w:ascii="黑体" w:eastAsia="黑体"/>
          <w:b w:val="0"/>
          <w:color w:val="000000"/>
        </w:rPr>
      </w:pPr>
    </w:p>
    <w:p w:rsidR="00EE1B65" w:rsidRPr="00497FDD" w:rsidRDefault="00EE1B65" w:rsidP="00C56A5B">
      <w:pPr>
        <w:spacing w:line="640" w:lineRule="exact"/>
        <w:ind w:firstLineChars="196" w:firstLine="866"/>
        <w:jc w:val="center"/>
        <w:rPr>
          <w:rStyle w:val="a6"/>
          <w:rFonts w:ascii="黑体" w:eastAsia="黑体"/>
          <w:color w:val="000000"/>
          <w:sz w:val="44"/>
          <w:szCs w:val="44"/>
        </w:rPr>
      </w:pPr>
      <w:r w:rsidRPr="00497FDD">
        <w:rPr>
          <w:rStyle w:val="a6"/>
          <w:rFonts w:ascii="黑体" w:eastAsia="黑体" w:hint="eastAsia"/>
          <w:color w:val="000000"/>
          <w:sz w:val="44"/>
          <w:szCs w:val="44"/>
        </w:rPr>
        <w:t>目  录</w:t>
      </w:r>
    </w:p>
    <w:p w:rsidR="00EE1B65" w:rsidRPr="00497FDD" w:rsidRDefault="00EE1B65" w:rsidP="00C56A5B">
      <w:pPr>
        <w:pStyle w:val="Default"/>
        <w:spacing w:line="640" w:lineRule="exact"/>
        <w:rPr>
          <w:rFonts w:hint="default"/>
        </w:rPr>
      </w:pPr>
    </w:p>
    <w:p w:rsidR="00EE1B65" w:rsidRPr="00D57B9F" w:rsidRDefault="00EE1B65" w:rsidP="00C56A5B">
      <w:pPr>
        <w:spacing w:line="640" w:lineRule="exact"/>
        <w:ind w:firstLineChars="200" w:firstLine="643"/>
        <w:rPr>
          <w:rFonts w:ascii="黑体" w:eastAsia="黑体" w:hAnsi="黑体"/>
          <w:b/>
          <w:sz w:val="32"/>
        </w:rPr>
      </w:pPr>
      <w:r w:rsidRPr="00D57B9F">
        <w:rPr>
          <w:rFonts w:ascii="黑体" w:eastAsia="黑体" w:hAnsi="黑体" w:hint="eastAsia"/>
          <w:b/>
          <w:color w:val="000000"/>
          <w:sz w:val="32"/>
        </w:rPr>
        <w:t>一、中国国际贸易促进委员会</w:t>
      </w:r>
      <w:r w:rsidR="004F6A24">
        <w:rPr>
          <w:rFonts w:ascii="黑体" w:eastAsia="黑体" w:hAnsi="黑体" w:hint="eastAsia"/>
          <w:b/>
          <w:color w:val="000000"/>
          <w:sz w:val="32"/>
        </w:rPr>
        <w:t>浙江省</w:t>
      </w:r>
      <w:r w:rsidRPr="00D57B9F">
        <w:rPr>
          <w:rFonts w:ascii="黑体" w:eastAsia="黑体" w:hAnsi="黑体" w:hint="eastAsia"/>
          <w:b/>
          <w:color w:val="000000"/>
          <w:sz w:val="32"/>
        </w:rPr>
        <w:t>金华市委员会</w:t>
      </w:r>
      <w:r w:rsidRPr="00D57B9F">
        <w:rPr>
          <w:rStyle w:val="a6"/>
          <w:rFonts w:ascii="黑体" w:eastAsia="黑体" w:hAnsi="黑体" w:hint="eastAsia"/>
          <w:b w:val="0"/>
          <w:color w:val="000000"/>
        </w:rPr>
        <w:t>概况</w:t>
      </w:r>
    </w:p>
    <w:p w:rsidR="00EE1B65" w:rsidRDefault="00EE1B65" w:rsidP="00C56A5B">
      <w:pPr>
        <w:autoSpaceDE w:val="0"/>
        <w:autoSpaceDN w:val="0"/>
        <w:adjustRightInd w:val="0"/>
        <w:spacing w:line="640" w:lineRule="exact"/>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（一）主要职能</w:t>
      </w:r>
    </w:p>
    <w:p w:rsidR="00EE1B65" w:rsidRDefault="00EE1B65" w:rsidP="00C56A5B">
      <w:pPr>
        <w:autoSpaceDE w:val="0"/>
        <w:autoSpaceDN w:val="0"/>
        <w:adjustRightInd w:val="0"/>
        <w:spacing w:line="640" w:lineRule="exact"/>
        <w:ind w:leftChars="200" w:left="420"/>
        <w:jc w:val="left"/>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（二）单位机构设置情况</w:t>
      </w:r>
    </w:p>
    <w:p w:rsidR="00D57B9F" w:rsidRPr="00D57B9F" w:rsidRDefault="00EE1B65" w:rsidP="00C56A5B">
      <w:pPr>
        <w:spacing w:line="640" w:lineRule="exact"/>
        <w:ind w:firstLineChars="196" w:firstLine="630"/>
        <w:rPr>
          <w:rStyle w:val="a6"/>
          <w:rFonts w:ascii="黑体" w:eastAsia="黑体"/>
          <w:color w:val="000000"/>
        </w:rPr>
      </w:pPr>
      <w:r w:rsidRPr="00D57B9F">
        <w:rPr>
          <w:rStyle w:val="a6"/>
          <w:rFonts w:ascii="黑体" w:eastAsia="黑体" w:hint="eastAsia"/>
          <w:color w:val="000000"/>
        </w:rPr>
        <w:t>二、中国国际贸易促进委员会</w:t>
      </w:r>
      <w:r w:rsidR="004F6A24">
        <w:rPr>
          <w:rStyle w:val="a6"/>
          <w:rFonts w:ascii="黑体" w:eastAsia="黑体" w:hint="eastAsia"/>
          <w:color w:val="000000"/>
        </w:rPr>
        <w:t>浙江省</w:t>
      </w:r>
      <w:r w:rsidRPr="00D57B9F">
        <w:rPr>
          <w:rStyle w:val="a6"/>
          <w:rFonts w:ascii="黑体" w:eastAsia="黑体" w:hint="eastAsia"/>
          <w:color w:val="000000"/>
        </w:rPr>
        <w:t>金华市委员会2021年单位预算安排情况说明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金华市委员会2021年收支预算情况的总体说明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金华市委员会2021年收入预算情况说明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金华市委员会2021年支出预算情况说明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（四）关于中国国际贸易促进委员会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金华市委员会2021年财政拨款收支预算情况的总体说明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金华市委员会2021年一般公共预算当年拨款情况说明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金华市委员会2021年一般公共预算基本支出情况说明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w:t>
      </w:r>
      <w:r>
        <w:rPr>
          <w:rFonts w:ascii="楷体_GB2312" w:eastAsia="楷体_GB2312" w:hAnsi="楷体_GB2312" w:cs="楷体_GB2312" w:hint="eastAsia"/>
          <w:bCs/>
          <w:sz w:val="32"/>
          <w:szCs w:val="32"/>
        </w:rPr>
        <w:lastRenderedPageBreak/>
        <w:t>会2021年政府性基金预算支出情况说明</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（八）关于中国国际贸易促进委员会</w:t>
      </w:r>
      <w:r w:rsidR="004F6A24">
        <w:rPr>
          <w:rFonts w:ascii="楷体_GB2312" w:eastAsia="楷体_GB2312" w:hAnsi="楷体_GB2312" w:cs="楷体_GB2312" w:hint="eastAsia"/>
          <w:bCs/>
          <w:sz w:val="32"/>
          <w:szCs w:val="32"/>
        </w:rPr>
        <w:t>浙江省</w:t>
      </w:r>
      <w:r>
        <w:rPr>
          <w:rFonts w:ascii="楷体_GB2312" w:eastAsia="楷体_GB2312" w:hAnsi="楷体_GB2312" w:cs="楷体_GB2312" w:hint="eastAsia"/>
          <w:bCs/>
          <w:sz w:val="32"/>
          <w:szCs w:val="32"/>
        </w:rPr>
        <w:t>金华市委员会2021年一般公共预算“三公”经费预算情况说明</w:t>
      </w:r>
    </w:p>
    <w:p w:rsidR="00EE1B65"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（九）</w:t>
      </w:r>
      <w:r>
        <w:rPr>
          <w:rFonts w:ascii="Times New Roman" w:eastAsia="楷体" w:hAnsi="Times New Roman" w:cs="Times New Roman"/>
          <w:color w:val="000000"/>
          <w:sz w:val="32"/>
          <w:szCs w:val="32"/>
        </w:rPr>
        <w:t>其他重要事项的情况说明（分项说明内容不可缺失）</w:t>
      </w:r>
    </w:p>
    <w:p w:rsidR="00EE1B65" w:rsidRDefault="00EE1B65" w:rsidP="00C56A5B">
      <w:pPr>
        <w:pStyle w:val="p0"/>
        <w:spacing w:line="640" w:lineRule="exact"/>
        <w:ind w:firstLineChars="196" w:firstLine="630"/>
        <w:rPr>
          <w:rStyle w:val="a6"/>
          <w:rFonts w:ascii="黑体" w:eastAsia="黑体" w:hAnsi="Calibri"/>
          <w:b w:val="0"/>
          <w:color w:val="000000"/>
          <w:kern w:val="2"/>
        </w:rPr>
      </w:pPr>
      <w:r>
        <w:rPr>
          <w:rStyle w:val="a6"/>
          <w:rFonts w:ascii="黑体" w:eastAsia="黑体" w:hAnsi="Calibri" w:hint="eastAsia"/>
          <w:color w:val="000000"/>
          <w:kern w:val="2"/>
        </w:rPr>
        <w:t>三、名词解释</w:t>
      </w:r>
    </w:p>
    <w:p w:rsidR="00D57B9F" w:rsidRDefault="00EE1B65" w:rsidP="00C56A5B">
      <w:pPr>
        <w:spacing w:line="640" w:lineRule="exact"/>
        <w:ind w:firstLineChars="196" w:firstLine="630"/>
        <w:rPr>
          <w:rStyle w:val="a6"/>
          <w:rFonts w:ascii="黑体" w:eastAsia="黑体"/>
          <w:color w:val="000000"/>
        </w:rPr>
      </w:pPr>
      <w:r>
        <w:rPr>
          <w:rStyle w:val="a6"/>
          <w:rFonts w:ascii="黑体" w:eastAsia="黑体" w:hint="eastAsia"/>
          <w:color w:val="000000"/>
        </w:rPr>
        <w:t>四、金华市本级2021年市级部门预算公开表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（一）2021年金华市直部门（单位）收支预算总表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（二）2021年金华市直部门（单位）收入预算总表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（三）2021年市级部门支出预算总表</w:t>
      </w:r>
    </w:p>
    <w:p w:rsidR="00D57B9F" w:rsidRPr="00D57B9F" w:rsidRDefault="00EE1B65" w:rsidP="00C56A5B">
      <w:pPr>
        <w:spacing w:line="640" w:lineRule="exact"/>
        <w:ind w:firstLineChars="196" w:firstLine="627"/>
        <w:rPr>
          <w:rFonts w:ascii="楷体_GB2312" w:eastAsia="楷体_GB2312" w:hAnsi="楷体_GB2312" w:cs="楷体_GB2312"/>
          <w:bCs/>
          <w:spacing w:val="-20"/>
          <w:sz w:val="32"/>
          <w:szCs w:val="32"/>
        </w:rPr>
      </w:pPr>
      <w:r>
        <w:rPr>
          <w:rFonts w:ascii="楷体_GB2312" w:eastAsia="楷体_GB2312" w:hAnsi="楷体_GB2312" w:cs="楷体_GB2312" w:hint="eastAsia"/>
          <w:bCs/>
          <w:sz w:val="32"/>
          <w:szCs w:val="32"/>
        </w:rPr>
        <w:t>（四）2021年</w:t>
      </w:r>
      <w:r w:rsidR="00C56A5B">
        <w:rPr>
          <w:rFonts w:ascii="楷体_GB2312" w:eastAsia="楷体_GB2312" w:hAnsi="楷体_GB2312" w:cs="楷体_GB2312" w:hint="eastAsia"/>
          <w:bCs/>
          <w:spacing w:val="-20"/>
          <w:sz w:val="32"/>
          <w:szCs w:val="32"/>
        </w:rPr>
        <w:t>金华市直部门（单位）</w:t>
      </w:r>
      <w:r w:rsidRPr="00D57B9F">
        <w:rPr>
          <w:rFonts w:ascii="楷体_GB2312" w:eastAsia="楷体_GB2312" w:hAnsi="楷体_GB2312" w:cs="楷体_GB2312" w:hint="eastAsia"/>
          <w:bCs/>
          <w:spacing w:val="-20"/>
          <w:sz w:val="32"/>
          <w:szCs w:val="32"/>
        </w:rPr>
        <w:t>财政拨款收支预算表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（五）2021年市级部门一般公共预算支出表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（六）2021年市级部门一般公共预算基本支出表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（七）2021</w:t>
      </w:r>
      <w:r w:rsidR="00D57B9F">
        <w:rPr>
          <w:rFonts w:ascii="楷体_GB2312" w:eastAsia="楷体_GB2312" w:hAnsi="楷体_GB2312" w:cs="楷体_GB2312" w:hint="eastAsia"/>
          <w:bCs/>
          <w:sz w:val="32"/>
          <w:szCs w:val="32"/>
        </w:rPr>
        <w:t>年市级部门一般公共预算“三公”经费支出</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（八）2021年市级部门政府性基金预算支出表</w:t>
      </w:r>
    </w:p>
    <w:p w:rsidR="00D57B9F"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（九）2021年金华市直部门（单位）支出预算分类科目汇总表</w:t>
      </w:r>
    </w:p>
    <w:p w:rsidR="00EE1B65" w:rsidRDefault="00EE1B65" w:rsidP="00C56A5B">
      <w:pPr>
        <w:spacing w:line="640" w:lineRule="exact"/>
        <w:ind w:firstLineChars="196" w:firstLine="627"/>
        <w:rPr>
          <w:rFonts w:ascii="楷体_GB2312" w:eastAsia="楷体_GB2312" w:hAnsi="楷体_GB2312" w:cs="楷体_GB2312"/>
          <w:bCs/>
          <w:sz w:val="32"/>
          <w:szCs w:val="32"/>
        </w:rPr>
      </w:pPr>
      <w:r>
        <w:rPr>
          <w:rFonts w:ascii="楷体_GB2312" w:eastAsia="楷体_GB2312" w:hAnsi="楷体_GB2312" w:cs="楷体_GB2312" w:hint="eastAsia"/>
          <w:bCs/>
          <w:sz w:val="32"/>
          <w:szCs w:val="32"/>
        </w:rPr>
        <w:t>（十）2021年金华市直部门（单位）预算财政拨款重点项目支出预算表</w:t>
      </w:r>
    </w:p>
    <w:p w:rsidR="00EE1B65" w:rsidRDefault="00EE1B65" w:rsidP="00EE1B65"/>
    <w:p w:rsidR="00F25AF4" w:rsidRDefault="00F25AF4">
      <w:pPr>
        <w:tabs>
          <w:tab w:val="left" w:pos="2000"/>
        </w:tabs>
        <w:spacing w:line="640" w:lineRule="exact"/>
        <w:rPr>
          <w:rFonts w:ascii="Times New Roman" w:eastAsia="仿宋_GB2312" w:hAnsi="Times New Roman" w:cs="Times New Roman"/>
          <w:bCs/>
          <w:color w:val="000000"/>
          <w:spacing w:val="15"/>
          <w:sz w:val="32"/>
          <w:szCs w:val="32"/>
        </w:rPr>
      </w:pPr>
    </w:p>
    <w:p w:rsidR="00EE1B65" w:rsidRDefault="00EE1B65">
      <w:pPr>
        <w:tabs>
          <w:tab w:val="left" w:pos="2000"/>
        </w:tabs>
        <w:spacing w:line="640" w:lineRule="exact"/>
        <w:rPr>
          <w:rFonts w:ascii="Times New Roman" w:eastAsia="仿宋_GB2312" w:hAnsi="Times New Roman" w:cs="Times New Roman"/>
          <w:bCs/>
          <w:color w:val="000000"/>
          <w:spacing w:val="15"/>
          <w:sz w:val="32"/>
          <w:szCs w:val="32"/>
        </w:rPr>
      </w:pPr>
    </w:p>
    <w:p w:rsidR="00F25AF4" w:rsidRDefault="00227D2F">
      <w:pPr>
        <w:spacing w:line="640" w:lineRule="exact"/>
        <w:ind w:firstLineChars="196" w:firstLine="630"/>
        <w:rPr>
          <w:rStyle w:val="a6"/>
          <w:rFonts w:ascii="Times New Roman" w:eastAsia="黑体" w:hAnsi="Times New Roman" w:cs="Times New Roman"/>
          <w:b w:val="0"/>
          <w:bCs w:val="0"/>
          <w:color w:val="000000"/>
        </w:rPr>
      </w:pPr>
      <w:r>
        <w:rPr>
          <w:rStyle w:val="a6"/>
          <w:rFonts w:ascii="Times New Roman" w:eastAsia="黑体" w:hAnsi="Times New Roman" w:cs="Times New Roman"/>
          <w:color w:val="000000"/>
        </w:rPr>
        <w:lastRenderedPageBreak/>
        <w:t>一、</w:t>
      </w:r>
      <w:r>
        <w:rPr>
          <w:rStyle w:val="a6"/>
          <w:rFonts w:ascii="Times New Roman" w:eastAsia="黑体" w:hAnsi="Times New Roman" w:cs="Times New Roman" w:hint="eastAsia"/>
          <w:color w:val="000000"/>
        </w:rPr>
        <w:t>中国国际贸易促进委员会浙江省金华市委员会</w:t>
      </w:r>
      <w:r>
        <w:rPr>
          <w:rStyle w:val="a6"/>
          <w:rFonts w:ascii="Times New Roman" w:eastAsia="黑体" w:hAnsi="Times New Roman" w:cs="Times New Roman"/>
          <w:color w:val="000000"/>
        </w:rPr>
        <w:t>概况</w:t>
      </w:r>
    </w:p>
    <w:p w:rsidR="00F25AF4" w:rsidRDefault="00227D2F">
      <w:pPr>
        <w:spacing w:line="640" w:lineRule="exact"/>
        <w:ind w:firstLineChars="196" w:firstLine="627"/>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（一）主要职能</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1、根据市委、市政府有关外经贸和外事工作的方针政策及其工作部署，开展同世界各国及港澳台地区经济贸易界、商会协会、贸促机构和其他经贸团体以及有关国际组织的联络工作；发展与友好城市间的经贸往来与合作；与国外相应组织签订有关的经贸技术交流、合作协议、协定，并参加其相关活动。</w:t>
      </w:r>
    </w:p>
    <w:p w:rsidR="00F25AF4" w:rsidRDefault="00227D2F">
      <w:pPr>
        <w:widowControl/>
        <w:shd w:val="clear" w:color="auto" w:fill="FFFFFF"/>
        <w:spacing w:line="640" w:lineRule="exact"/>
        <w:jc w:val="left"/>
        <w:rPr>
          <w:rFonts w:ascii="仿宋" w:eastAsia="仿宋" w:hAnsi="仿宋" w:cs="宋体"/>
          <w:color w:val="000000" w:themeColor="text1"/>
          <w:kern w:val="0"/>
          <w:sz w:val="32"/>
          <w:szCs w:val="32"/>
        </w:rPr>
      </w:pPr>
      <w:r>
        <w:rPr>
          <w:rFonts w:ascii="微软雅黑" w:eastAsia="仿宋" w:hAnsi="微软雅黑" w:cs="宋体" w:hint="eastAsia"/>
          <w:color w:val="000000" w:themeColor="text1"/>
          <w:kern w:val="0"/>
          <w:sz w:val="32"/>
          <w:szCs w:val="32"/>
        </w:rPr>
        <w:t> </w:t>
      </w:r>
      <w:r>
        <w:rPr>
          <w:rFonts w:ascii="仿宋" w:eastAsia="仿宋" w:hAnsi="仿宋" w:cs="宋体" w:hint="eastAsia"/>
          <w:color w:val="000000" w:themeColor="text1"/>
          <w:kern w:val="0"/>
          <w:sz w:val="32"/>
          <w:szCs w:val="32"/>
        </w:rPr>
        <w:t xml:space="preserve">    2、邀请和接待国外经贸、商会代表团和工商界人士来访；组织金华市经贸、商会代表团及工商企业界人士出国访问和考察；协助市政府组织经贸洽谈、招商引资及其他形式的促进经贸交流与合作的活动。</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3、开展国内外经济贸易信息的收集、整理、传递和发布工作，建立国内外的经贸信息网络；向国内外有关企业和机构介绍经济技术合作、劳务合作对象、提供贸易机会、信息咨询及国内外公司、企业的资信调查服务。</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4、协调管理全市出国（境）经贸展览和上报审批来</w:t>
      </w:r>
      <w:proofErr w:type="gramStart"/>
      <w:r>
        <w:rPr>
          <w:rFonts w:ascii="仿宋" w:eastAsia="仿宋" w:hAnsi="仿宋" w:cs="宋体" w:hint="eastAsia"/>
          <w:color w:val="000000" w:themeColor="text1"/>
          <w:kern w:val="0"/>
          <w:sz w:val="32"/>
          <w:szCs w:val="32"/>
        </w:rPr>
        <w:t>金经贸</w:t>
      </w:r>
      <w:proofErr w:type="gramEnd"/>
      <w:r>
        <w:rPr>
          <w:rFonts w:ascii="仿宋" w:eastAsia="仿宋" w:hAnsi="仿宋" w:cs="宋体" w:hint="eastAsia"/>
          <w:color w:val="000000" w:themeColor="text1"/>
          <w:kern w:val="0"/>
          <w:sz w:val="32"/>
          <w:szCs w:val="32"/>
        </w:rPr>
        <w:t>展览会；根据金华市对外经贸工作的需要，拟定年度出国办展和参展计划；发展和各国、各地区的展（博）</w:t>
      </w:r>
      <w:proofErr w:type="gramStart"/>
      <w:r>
        <w:rPr>
          <w:rFonts w:ascii="仿宋" w:eastAsia="仿宋" w:hAnsi="仿宋" w:cs="宋体" w:hint="eastAsia"/>
          <w:color w:val="000000" w:themeColor="text1"/>
          <w:kern w:val="0"/>
          <w:sz w:val="32"/>
          <w:szCs w:val="32"/>
        </w:rPr>
        <w:t>览</w:t>
      </w:r>
      <w:proofErr w:type="gramEnd"/>
      <w:r>
        <w:rPr>
          <w:rFonts w:ascii="仿宋" w:eastAsia="仿宋" w:hAnsi="仿宋" w:cs="宋体" w:hint="eastAsia"/>
          <w:color w:val="000000" w:themeColor="text1"/>
          <w:kern w:val="0"/>
          <w:sz w:val="32"/>
          <w:szCs w:val="32"/>
        </w:rPr>
        <w:t>组织的联系；组织金华市企业、团体在境内外举办经贸展览会和参加国际博览会、专业性展览会；接待、承办和协调外国在</w:t>
      </w:r>
      <w:r>
        <w:rPr>
          <w:rFonts w:ascii="仿宋" w:eastAsia="仿宋" w:hAnsi="仿宋" w:cs="宋体" w:hint="eastAsia"/>
          <w:color w:val="000000" w:themeColor="text1"/>
          <w:kern w:val="0"/>
          <w:sz w:val="32"/>
          <w:szCs w:val="32"/>
        </w:rPr>
        <w:lastRenderedPageBreak/>
        <w:t>金华市举办的来华经贸与技术交流展览会、国际博览会、经贸研讨会，负责境外新产品样本、样品和各种科技出版物的收集、分发、陈列和展览等。</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5、签发中国出口货物原产地证明书；出具人力不可抗拒证明，认证对外贸易单证；办理国际商事证明事务；办理ATA单证册；代办领事认证事务。</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6、受理涉外经贸（海事）纠纷的调解；代理涉外经贸（海事）仲裁、诉讼业务；代理金华市企业在国外或外国公司和个人在我国办理商标注册和专利申请；办理有关知识产权的咨询、争议处理及技术贸易等业务。</w:t>
      </w:r>
    </w:p>
    <w:p w:rsidR="00F25AF4" w:rsidRDefault="00227D2F">
      <w:pPr>
        <w:widowControl/>
        <w:shd w:val="clear" w:color="auto" w:fill="FFFFFF"/>
        <w:spacing w:line="640" w:lineRule="exact"/>
        <w:ind w:firstLineChars="200" w:firstLine="640"/>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7、协调指导县（市、区）贸促会（国际商会）工作，在全市范围发展和管理会员，开展各类会员服务和培训工作。</w:t>
      </w:r>
    </w:p>
    <w:p w:rsidR="00F25AF4" w:rsidRDefault="00227D2F">
      <w:pPr>
        <w:widowControl/>
        <w:shd w:val="clear" w:color="auto" w:fill="FFFFFF"/>
        <w:spacing w:line="640" w:lineRule="exact"/>
        <w:ind w:firstLineChars="198" w:firstLine="634"/>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8、接受海外企业、团体委托，代办在金华市设立代表处或办事处的申报手续，并做好相应的服务工作。</w:t>
      </w:r>
    </w:p>
    <w:p w:rsidR="00F25AF4" w:rsidRDefault="00227D2F">
      <w:pPr>
        <w:widowControl/>
        <w:shd w:val="clear" w:color="auto" w:fill="FFFFFF"/>
        <w:spacing w:line="640" w:lineRule="exact"/>
        <w:ind w:firstLineChars="198" w:firstLine="634"/>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9、积极开展和促进外贸、外资、外经和服务外包业务的发展，办好会直属社团企业，增强自身经济实力，努力改善服务手段，更好地为会员企业服务，为金华市经济发展作贡献。</w:t>
      </w:r>
    </w:p>
    <w:p w:rsidR="00F25AF4" w:rsidRDefault="00227D2F">
      <w:pPr>
        <w:widowControl/>
        <w:shd w:val="clear" w:color="auto" w:fill="FFFFFF"/>
        <w:spacing w:line="640" w:lineRule="exact"/>
        <w:ind w:firstLineChars="198" w:firstLine="634"/>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shd w:val="clear" w:color="auto" w:fill="FFFFFF"/>
        </w:rPr>
        <w:t>10、办理市政府授权的其他有关事宜。</w:t>
      </w:r>
      <w:r>
        <w:rPr>
          <w:rFonts w:ascii="微软雅黑" w:eastAsia="仿宋" w:hAnsi="微软雅黑" w:cs="宋体" w:hint="eastAsia"/>
          <w:color w:val="000000" w:themeColor="text1"/>
          <w:kern w:val="0"/>
          <w:sz w:val="32"/>
          <w:szCs w:val="32"/>
          <w:shd w:val="clear" w:color="auto" w:fill="FFFFFF"/>
        </w:rPr>
        <w:t> </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（二）单位机构设置情况</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从预算单位构成看，</w:t>
      </w:r>
      <w:r w:rsidR="00276FBE">
        <w:rPr>
          <w:rFonts w:ascii="Times New Roman" w:eastAsia="仿宋_GB2312" w:hAnsi="Times New Roman" w:cs="Times New Roman" w:hint="eastAsia"/>
          <w:bCs/>
          <w:color w:val="000000"/>
          <w:sz w:val="32"/>
          <w:szCs w:val="32"/>
        </w:rPr>
        <w:t>本单位内设</w:t>
      </w:r>
      <w:r w:rsidR="00894917">
        <w:rPr>
          <w:rFonts w:ascii="Times New Roman" w:eastAsia="仿宋_GB2312" w:hAnsi="Times New Roman" w:cs="Times New Roman" w:hint="eastAsia"/>
          <w:bCs/>
          <w:color w:val="000000"/>
          <w:sz w:val="32"/>
          <w:szCs w:val="32"/>
        </w:rPr>
        <w:t>秘书处</w:t>
      </w:r>
      <w:r w:rsidR="00894917">
        <w:rPr>
          <w:rFonts w:ascii="Times New Roman" w:eastAsia="仿宋_GB2312" w:hAnsi="Times New Roman" w:cs="Times New Roman" w:hint="eastAsia"/>
          <w:bCs/>
          <w:color w:val="000000"/>
          <w:sz w:val="32"/>
          <w:szCs w:val="32"/>
        </w:rPr>
        <w:t>1</w:t>
      </w:r>
      <w:r w:rsidR="00894917">
        <w:rPr>
          <w:rFonts w:ascii="Times New Roman" w:eastAsia="仿宋_GB2312" w:hAnsi="Times New Roman" w:cs="Times New Roman" w:hint="eastAsia"/>
          <w:bCs/>
          <w:color w:val="000000"/>
          <w:sz w:val="32"/>
          <w:szCs w:val="32"/>
        </w:rPr>
        <w:t>个处室。</w:t>
      </w:r>
      <w:r>
        <w:rPr>
          <w:rFonts w:ascii="Times New Roman" w:eastAsia="仿宋_GB2312" w:hAnsi="Times New Roman" w:cs="Times New Roman" w:hint="eastAsia"/>
          <w:bCs/>
          <w:color w:val="000000"/>
          <w:sz w:val="32"/>
          <w:szCs w:val="32"/>
        </w:rPr>
        <w:t>单位</w:t>
      </w:r>
      <w:r>
        <w:rPr>
          <w:rFonts w:ascii="Times New Roman" w:eastAsia="仿宋_GB2312" w:hAnsi="Times New Roman" w:cs="Times New Roman" w:hint="eastAsia"/>
          <w:bCs/>
          <w:color w:val="000000"/>
          <w:sz w:val="32"/>
          <w:szCs w:val="32"/>
        </w:rPr>
        <w:lastRenderedPageBreak/>
        <w:t>性质为参照公务员管理的事业单位，编制数</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hint="eastAsia"/>
          <w:bCs/>
          <w:color w:val="000000"/>
          <w:sz w:val="32"/>
          <w:szCs w:val="32"/>
        </w:rPr>
        <w:t>人，实有人数</w:t>
      </w:r>
      <w:r>
        <w:rPr>
          <w:rFonts w:ascii="Times New Roman" w:eastAsia="仿宋_GB2312" w:hAnsi="Times New Roman" w:cs="Times New Roman" w:hint="eastAsia"/>
          <w:bCs/>
          <w:color w:val="000000"/>
          <w:sz w:val="32"/>
          <w:szCs w:val="32"/>
        </w:rPr>
        <w:t>6</w:t>
      </w:r>
      <w:r>
        <w:rPr>
          <w:rFonts w:ascii="Times New Roman" w:eastAsia="仿宋_GB2312" w:hAnsi="Times New Roman" w:cs="Times New Roman" w:hint="eastAsia"/>
          <w:bCs/>
          <w:color w:val="000000"/>
          <w:sz w:val="32"/>
          <w:szCs w:val="32"/>
        </w:rPr>
        <w:t>人。</w:t>
      </w:r>
    </w:p>
    <w:p w:rsidR="00F25AF4" w:rsidRDefault="00227D2F">
      <w:pPr>
        <w:spacing w:line="640" w:lineRule="exact"/>
        <w:ind w:firstLine="645"/>
        <w:rPr>
          <w:rFonts w:ascii="Times New Roman" w:eastAsia="楷体" w:hAnsi="Times New Roman" w:cs="Times New Roman"/>
          <w:b/>
          <w:color w:val="000000"/>
          <w:sz w:val="32"/>
          <w:szCs w:val="32"/>
        </w:rPr>
      </w:pPr>
      <w:r>
        <w:rPr>
          <w:rStyle w:val="a6"/>
          <w:rFonts w:ascii="Times New Roman" w:eastAsia="黑体" w:hAnsi="Times New Roman" w:cs="Times New Roman"/>
          <w:color w:val="000000"/>
        </w:rPr>
        <w:t>二、</w:t>
      </w:r>
      <w:r>
        <w:rPr>
          <w:rStyle w:val="a6"/>
          <w:rFonts w:ascii="Times New Roman" w:eastAsia="黑体" w:hAnsi="Times New Roman" w:cs="Times New Roman" w:hint="eastAsia"/>
          <w:color w:val="000000"/>
        </w:rPr>
        <w:t>中国国际贸易促进委员会浙江省金华市委员会</w:t>
      </w:r>
      <w:r>
        <w:rPr>
          <w:rStyle w:val="a6"/>
          <w:rFonts w:ascii="Times New Roman" w:eastAsia="黑体" w:hAnsi="Times New Roman" w:cs="Times New Roman"/>
          <w:color w:val="000000"/>
        </w:rPr>
        <w:t>2021</w:t>
      </w:r>
      <w:r>
        <w:rPr>
          <w:rStyle w:val="a6"/>
          <w:rFonts w:ascii="Times New Roman" w:eastAsia="黑体" w:hAnsi="Times New Roman" w:cs="Times New Roman"/>
          <w:color w:val="000000"/>
        </w:rPr>
        <w:t>年单位预算安排情况说明</w:t>
      </w:r>
    </w:p>
    <w:p w:rsidR="00F25AF4" w:rsidRDefault="00227D2F">
      <w:pPr>
        <w:spacing w:line="640" w:lineRule="exact"/>
        <w:ind w:firstLineChars="200" w:firstLine="640"/>
        <w:rPr>
          <w:rFonts w:ascii="Times New Roman" w:eastAsia="楷体" w:hAnsi="Times New Roman" w:cs="Times New Roman"/>
          <w:bCs/>
          <w:color w:val="000000"/>
          <w:sz w:val="32"/>
          <w:szCs w:val="32"/>
        </w:rPr>
      </w:pPr>
      <w:r>
        <w:rPr>
          <w:rFonts w:ascii="Times New Roman" w:eastAsia="楷体" w:hAnsi="Times New Roman" w:cs="Times New Roman"/>
          <w:color w:val="000000"/>
          <w:sz w:val="32"/>
          <w:szCs w:val="32"/>
        </w:rPr>
        <w:t>（一）关于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年收支预算情况的总体说明</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按照综合预算的原则，</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所有收入和支出均纳入单位预算管理。收入包括：一般公共预算拨款收入、财政专户管理的资金</w:t>
      </w:r>
      <w:r w:rsidR="00B26A76">
        <w:rPr>
          <w:rFonts w:ascii="Times New Roman" w:eastAsia="仿宋_GB2312" w:hAnsi="Times New Roman" w:cs="Times New Roman" w:hint="eastAsia"/>
          <w:bCs/>
          <w:color w:val="000000"/>
          <w:sz w:val="32"/>
          <w:szCs w:val="32"/>
        </w:rPr>
        <w:t>、</w:t>
      </w:r>
      <w:bookmarkStart w:id="0" w:name="_GoBack"/>
      <w:r w:rsidR="00B26A76" w:rsidRPr="00EC21D0">
        <w:rPr>
          <w:rFonts w:ascii="Times New Roman" w:eastAsia="仿宋" w:hAnsi="Times New Roman" w:cs="Times New Roman" w:hint="eastAsia"/>
          <w:bCs/>
          <w:color w:val="000000" w:themeColor="text1"/>
          <w:sz w:val="32"/>
          <w:szCs w:val="32"/>
        </w:rPr>
        <w:t>政府性</w:t>
      </w:r>
      <w:bookmarkEnd w:id="0"/>
      <w:r w:rsidR="00B26A76" w:rsidRPr="00EC21D0">
        <w:rPr>
          <w:rFonts w:ascii="Times New Roman" w:eastAsia="仿宋" w:hAnsi="Times New Roman" w:cs="Times New Roman" w:hint="eastAsia"/>
          <w:bCs/>
          <w:color w:val="000000" w:themeColor="text1"/>
          <w:sz w:val="32"/>
          <w:szCs w:val="32"/>
        </w:rPr>
        <w:t>基金收入</w:t>
      </w:r>
      <w:r>
        <w:rPr>
          <w:rFonts w:ascii="Times New Roman" w:eastAsia="仿宋_GB2312" w:hAnsi="Times New Roman" w:cs="Times New Roman"/>
          <w:bCs/>
          <w:color w:val="000000"/>
          <w:sz w:val="32"/>
          <w:szCs w:val="32"/>
        </w:rPr>
        <w:t>；支出包括：一般公共服务支出</w:t>
      </w:r>
      <w:r>
        <w:rPr>
          <w:rFonts w:ascii="Times New Roman" w:eastAsia="仿宋_GB2312" w:hAnsi="Times New Roman" w:cs="Times New Roman" w:hint="eastAsia"/>
          <w:bCs/>
          <w:color w:val="000000"/>
          <w:sz w:val="32"/>
          <w:szCs w:val="32"/>
        </w:rPr>
        <w:t>、教育支出、社会保障和就业支出、卫生健康支出、住房保障支出</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2021</w:t>
      </w:r>
      <w:r>
        <w:rPr>
          <w:rFonts w:ascii="Times New Roman" w:eastAsia="仿宋_GB2312" w:hAnsi="Times New Roman" w:cs="Times New Roman"/>
          <w:bCs/>
          <w:color w:val="000000"/>
          <w:sz w:val="32"/>
          <w:szCs w:val="32"/>
        </w:rPr>
        <w:t>年收支总预算</w:t>
      </w:r>
      <w:r>
        <w:rPr>
          <w:rFonts w:ascii="Times New Roman" w:eastAsia="仿宋_GB2312" w:hAnsi="Times New Roman" w:cs="Times New Roman" w:hint="eastAsia"/>
          <w:bCs/>
          <w:color w:val="000000"/>
          <w:sz w:val="32"/>
          <w:szCs w:val="32"/>
        </w:rPr>
        <w:t>577.17</w:t>
      </w:r>
      <w:r>
        <w:rPr>
          <w:rFonts w:ascii="Times New Roman" w:eastAsia="仿宋_GB2312" w:hAnsi="Times New Roman" w:cs="Times New Roman"/>
          <w:bCs/>
          <w:color w:val="000000"/>
          <w:sz w:val="32"/>
          <w:szCs w:val="32"/>
        </w:rPr>
        <w:t>万元。</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（二）关于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收入预算情况说明</w:t>
      </w:r>
    </w:p>
    <w:p w:rsidR="00EC21D0" w:rsidRPr="00EC21D0" w:rsidRDefault="00227D2F" w:rsidP="00EC21D0">
      <w:pPr>
        <w:spacing w:line="560" w:lineRule="exact"/>
        <w:ind w:firstLineChars="200" w:firstLine="640"/>
        <w:rPr>
          <w:rFonts w:ascii="Times New Roman" w:eastAsia="仿宋" w:hAnsi="Times New Roman" w:cs="Times New Roman"/>
          <w:bCs/>
          <w:color w:val="000000" w:themeColor="text1"/>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2021</w:t>
      </w:r>
      <w:r>
        <w:rPr>
          <w:rFonts w:ascii="Times New Roman" w:eastAsia="仿宋_GB2312" w:hAnsi="Times New Roman" w:cs="Times New Roman"/>
          <w:bCs/>
          <w:color w:val="000000"/>
          <w:sz w:val="32"/>
          <w:szCs w:val="32"/>
        </w:rPr>
        <w:t>年收入预算</w:t>
      </w:r>
      <w:r>
        <w:rPr>
          <w:rFonts w:ascii="Times New Roman" w:eastAsia="仿宋_GB2312" w:hAnsi="Times New Roman" w:cs="Times New Roman"/>
          <w:bCs/>
          <w:color w:val="000000"/>
          <w:sz w:val="32"/>
          <w:szCs w:val="32"/>
        </w:rPr>
        <w:t>577.17</w:t>
      </w:r>
      <w:r>
        <w:rPr>
          <w:rFonts w:ascii="Times New Roman" w:eastAsia="仿宋_GB2312" w:hAnsi="Times New Roman" w:cs="Times New Roman"/>
          <w:bCs/>
          <w:color w:val="000000"/>
          <w:sz w:val="32"/>
          <w:szCs w:val="32"/>
        </w:rPr>
        <w:t>万元，其中：上年结转</w:t>
      </w:r>
      <w:r>
        <w:rPr>
          <w:rFonts w:ascii="Times New Roman" w:eastAsia="仿宋_GB2312" w:hAnsi="Times New Roman" w:cs="Times New Roman"/>
          <w:bCs/>
          <w:color w:val="000000"/>
          <w:sz w:val="32"/>
          <w:szCs w:val="32"/>
        </w:rPr>
        <w:t>0</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bCs/>
          <w:color w:val="000000"/>
          <w:sz w:val="32"/>
          <w:szCs w:val="32"/>
        </w:rPr>
        <w:t>0%;</w:t>
      </w:r>
      <w:r>
        <w:rPr>
          <w:rFonts w:ascii="Times New Roman" w:eastAsia="仿宋_GB2312" w:hAnsi="Times New Roman" w:cs="Times New Roman"/>
          <w:bCs/>
          <w:color w:val="000000"/>
          <w:sz w:val="32"/>
          <w:szCs w:val="32"/>
        </w:rPr>
        <w:t>一般公共预算拨款收入</w:t>
      </w:r>
      <w:r>
        <w:rPr>
          <w:rFonts w:ascii="Times New Roman" w:eastAsia="仿宋_GB2312" w:hAnsi="Times New Roman" w:cs="Times New Roman"/>
          <w:bCs/>
          <w:color w:val="000000"/>
          <w:sz w:val="32"/>
          <w:szCs w:val="32"/>
        </w:rPr>
        <w:t>542.17</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bCs/>
          <w:color w:val="000000"/>
          <w:sz w:val="32"/>
          <w:szCs w:val="32"/>
        </w:rPr>
        <w:t>93.9%</w:t>
      </w:r>
      <w:r>
        <w:rPr>
          <w:rFonts w:ascii="Times New Roman" w:eastAsia="仿宋_GB2312" w:hAnsi="Times New Roman" w:cs="Times New Roman"/>
          <w:bCs/>
          <w:color w:val="000000"/>
          <w:sz w:val="32"/>
          <w:szCs w:val="32"/>
        </w:rPr>
        <w:t>；财政专户管理的</w:t>
      </w:r>
      <w:r w:rsidRPr="00EC21D0">
        <w:rPr>
          <w:rFonts w:ascii="Times New Roman" w:eastAsia="仿宋_GB2312" w:hAnsi="Times New Roman" w:cs="Times New Roman"/>
          <w:bCs/>
          <w:color w:val="000000" w:themeColor="text1"/>
          <w:sz w:val="32"/>
          <w:szCs w:val="32"/>
        </w:rPr>
        <w:t>资金</w:t>
      </w:r>
      <w:r w:rsidRPr="00EC21D0">
        <w:rPr>
          <w:rFonts w:ascii="Times New Roman" w:eastAsia="仿宋_GB2312" w:hAnsi="Times New Roman" w:cs="Times New Roman"/>
          <w:bCs/>
          <w:color w:val="000000" w:themeColor="text1"/>
          <w:sz w:val="32"/>
          <w:szCs w:val="32"/>
        </w:rPr>
        <w:t>35</w:t>
      </w:r>
      <w:r w:rsidRPr="00EC21D0">
        <w:rPr>
          <w:rFonts w:ascii="Times New Roman" w:eastAsia="仿宋_GB2312" w:hAnsi="Times New Roman" w:cs="Times New Roman"/>
          <w:bCs/>
          <w:color w:val="000000" w:themeColor="text1"/>
          <w:sz w:val="32"/>
          <w:szCs w:val="32"/>
        </w:rPr>
        <w:t>万元，占</w:t>
      </w:r>
      <w:r w:rsidRPr="00EC21D0">
        <w:rPr>
          <w:rFonts w:ascii="Times New Roman" w:eastAsia="仿宋_GB2312" w:hAnsi="Times New Roman" w:cs="Times New Roman"/>
          <w:bCs/>
          <w:color w:val="000000" w:themeColor="text1"/>
          <w:sz w:val="32"/>
          <w:szCs w:val="32"/>
        </w:rPr>
        <w:t>6.</w:t>
      </w:r>
      <w:r w:rsidRPr="00EC21D0">
        <w:rPr>
          <w:rFonts w:ascii="Times New Roman" w:eastAsia="仿宋_GB2312" w:hAnsi="Times New Roman" w:cs="Times New Roman" w:hint="eastAsia"/>
          <w:bCs/>
          <w:color w:val="000000" w:themeColor="text1"/>
          <w:sz w:val="32"/>
          <w:szCs w:val="32"/>
        </w:rPr>
        <w:t>1</w:t>
      </w:r>
      <w:r w:rsidRPr="00EC21D0">
        <w:rPr>
          <w:rFonts w:ascii="Times New Roman" w:eastAsia="仿宋_GB2312" w:hAnsi="Times New Roman" w:cs="Times New Roman"/>
          <w:bCs/>
          <w:color w:val="000000" w:themeColor="text1"/>
          <w:sz w:val="32"/>
          <w:szCs w:val="32"/>
        </w:rPr>
        <w:t>%</w:t>
      </w:r>
      <w:r w:rsidR="00EC21D0" w:rsidRPr="00EC21D0">
        <w:rPr>
          <w:rFonts w:ascii="Times New Roman" w:eastAsia="仿宋_GB2312" w:hAnsi="Times New Roman" w:cs="Times New Roman" w:hint="eastAsia"/>
          <w:bCs/>
          <w:color w:val="000000" w:themeColor="text1"/>
          <w:sz w:val="32"/>
          <w:szCs w:val="32"/>
        </w:rPr>
        <w:t>；</w:t>
      </w:r>
      <w:r w:rsidR="00EC21D0" w:rsidRPr="00EC21D0">
        <w:rPr>
          <w:rFonts w:ascii="Times New Roman" w:eastAsia="仿宋" w:hAnsi="Times New Roman" w:cs="Times New Roman" w:hint="eastAsia"/>
          <w:bCs/>
          <w:color w:val="000000" w:themeColor="text1"/>
          <w:sz w:val="32"/>
          <w:szCs w:val="32"/>
        </w:rPr>
        <w:t>政府性基金收入</w:t>
      </w:r>
      <w:r w:rsidR="00EC21D0" w:rsidRPr="00EC21D0">
        <w:rPr>
          <w:rFonts w:ascii="Times New Roman" w:eastAsia="仿宋" w:hAnsi="Times New Roman" w:cs="Times New Roman" w:hint="eastAsia"/>
          <w:bCs/>
          <w:color w:val="000000" w:themeColor="text1"/>
          <w:sz w:val="32"/>
          <w:szCs w:val="32"/>
        </w:rPr>
        <w:t>0</w:t>
      </w:r>
      <w:r w:rsidR="00EC21D0" w:rsidRPr="00EC21D0">
        <w:rPr>
          <w:rFonts w:ascii="Times New Roman" w:eastAsia="仿宋" w:hAnsi="Times New Roman" w:cs="Times New Roman" w:hint="eastAsia"/>
          <w:bCs/>
          <w:color w:val="000000" w:themeColor="text1"/>
          <w:sz w:val="32"/>
          <w:szCs w:val="32"/>
        </w:rPr>
        <w:t>万元；占</w:t>
      </w:r>
      <w:r w:rsidR="00EC21D0" w:rsidRPr="00EC21D0">
        <w:rPr>
          <w:rFonts w:ascii="Times New Roman" w:eastAsia="仿宋" w:hAnsi="Times New Roman" w:cs="Times New Roman" w:hint="eastAsia"/>
          <w:bCs/>
          <w:color w:val="000000" w:themeColor="text1"/>
          <w:sz w:val="32"/>
          <w:szCs w:val="32"/>
        </w:rPr>
        <w:t>0%</w:t>
      </w:r>
      <w:r w:rsidR="00EC21D0" w:rsidRPr="00EC21D0">
        <w:rPr>
          <w:rFonts w:ascii="Times New Roman" w:eastAsia="仿宋" w:hAnsi="Times New Roman" w:cs="Times New Roman" w:hint="eastAsia"/>
          <w:bCs/>
          <w:color w:val="000000" w:themeColor="text1"/>
          <w:sz w:val="32"/>
          <w:szCs w:val="32"/>
        </w:rPr>
        <w:t>。</w:t>
      </w:r>
    </w:p>
    <w:p w:rsidR="00F25AF4" w:rsidRDefault="00227D2F">
      <w:pPr>
        <w:spacing w:line="640" w:lineRule="exact"/>
        <w:ind w:firstLineChars="200" w:firstLine="640"/>
        <w:rPr>
          <w:rFonts w:ascii="Times New Roman" w:eastAsia="仿宋_GB2312" w:hAnsi="Times New Roman" w:cs="Times New Roman"/>
          <w:color w:val="000000"/>
          <w:sz w:val="32"/>
          <w:szCs w:val="32"/>
        </w:rPr>
      </w:pPr>
      <w:r>
        <w:rPr>
          <w:rFonts w:ascii="Times New Roman" w:eastAsia="楷体" w:hAnsi="Times New Roman" w:cs="Times New Roman"/>
          <w:color w:val="000000"/>
          <w:sz w:val="32"/>
          <w:szCs w:val="32"/>
        </w:rPr>
        <w:t>（三）关于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支出预算情况说明</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2021</w:t>
      </w:r>
      <w:r>
        <w:rPr>
          <w:rFonts w:ascii="Times New Roman" w:eastAsia="仿宋_GB2312" w:hAnsi="Times New Roman" w:cs="Times New Roman"/>
          <w:bCs/>
          <w:color w:val="000000"/>
          <w:sz w:val="32"/>
          <w:szCs w:val="32"/>
        </w:rPr>
        <w:t>年</w:t>
      </w:r>
      <w:r>
        <w:rPr>
          <w:rFonts w:ascii="Times New Roman" w:eastAsia="仿宋_GB2312" w:hAnsi="Times New Roman" w:cs="Times New Roman"/>
          <w:bCs/>
          <w:color w:val="000000"/>
          <w:sz w:val="32"/>
          <w:szCs w:val="32"/>
        </w:rPr>
        <w:lastRenderedPageBreak/>
        <w:t>支出预算</w:t>
      </w:r>
      <w:r>
        <w:rPr>
          <w:rFonts w:ascii="Times New Roman" w:eastAsia="仿宋_GB2312" w:hAnsi="Times New Roman" w:cs="Times New Roman" w:hint="eastAsia"/>
          <w:bCs/>
          <w:color w:val="000000"/>
          <w:sz w:val="32"/>
          <w:szCs w:val="32"/>
        </w:rPr>
        <w:t>577.17</w:t>
      </w:r>
      <w:r>
        <w:rPr>
          <w:rFonts w:ascii="Times New Roman" w:eastAsia="仿宋_GB2312" w:hAnsi="Times New Roman" w:cs="Times New Roman"/>
          <w:bCs/>
          <w:color w:val="000000"/>
          <w:sz w:val="32"/>
          <w:szCs w:val="32"/>
        </w:rPr>
        <w:t>万元。</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按支出功能分类，包括一般公共服务支出</w:t>
      </w:r>
      <w:r>
        <w:rPr>
          <w:rFonts w:ascii="Times New Roman" w:eastAsia="仿宋_GB2312" w:hAnsi="Times New Roman" w:cs="Times New Roman" w:hint="eastAsia"/>
          <w:bCs/>
          <w:color w:val="000000"/>
          <w:sz w:val="32"/>
          <w:szCs w:val="32"/>
        </w:rPr>
        <w:t>531.44</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教育支出</w:t>
      </w:r>
      <w:r>
        <w:rPr>
          <w:rFonts w:ascii="Times New Roman" w:eastAsia="仿宋_GB2312" w:hAnsi="Times New Roman" w:cs="Times New Roman" w:hint="eastAsia"/>
          <w:bCs/>
          <w:color w:val="000000"/>
          <w:sz w:val="32"/>
          <w:szCs w:val="32"/>
        </w:rPr>
        <w:t>2.2</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社会保障和就业支出</w:t>
      </w:r>
      <w:r>
        <w:rPr>
          <w:rFonts w:ascii="Times New Roman" w:eastAsia="仿宋_GB2312" w:hAnsi="Times New Roman" w:cs="Times New Roman" w:hint="eastAsia"/>
          <w:bCs/>
          <w:color w:val="000000"/>
          <w:sz w:val="32"/>
          <w:szCs w:val="32"/>
        </w:rPr>
        <w:t>17.66</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卫生健康支出</w:t>
      </w:r>
      <w:r>
        <w:rPr>
          <w:rFonts w:ascii="Times New Roman" w:eastAsia="仿宋_GB2312" w:hAnsi="Times New Roman" w:cs="Times New Roman" w:hint="eastAsia"/>
          <w:bCs/>
          <w:color w:val="000000"/>
          <w:sz w:val="32"/>
          <w:szCs w:val="32"/>
        </w:rPr>
        <w:t>6.99</w:t>
      </w:r>
      <w:r>
        <w:rPr>
          <w:rFonts w:ascii="Times New Roman" w:eastAsia="仿宋_GB2312" w:hAnsi="Times New Roman" w:cs="Times New Roman" w:hint="eastAsia"/>
          <w:bCs/>
          <w:color w:val="000000"/>
          <w:sz w:val="32"/>
          <w:szCs w:val="32"/>
        </w:rPr>
        <w:t>万元、住房保障支出</w:t>
      </w:r>
      <w:r>
        <w:rPr>
          <w:rFonts w:ascii="Times New Roman" w:eastAsia="仿宋_GB2312" w:hAnsi="Times New Roman" w:cs="Times New Roman" w:hint="eastAsia"/>
          <w:bCs/>
          <w:color w:val="000000"/>
          <w:sz w:val="32"/>
          <w:szCs w:val="32"/>
        </w:rPr>
        <w:t>18.88</w:t>
      </w:r>
      <w:r>
        <w:rPr>
          <w:rFonts w:ascii="Times New Roman" w:eastAsia="仿宋_GB2312" w:hAnsi="Times New Roman" w:cs="Times New Roman" w:hint="eastAsia"/>
          <w:bCs/>
          <w:color w:val="000000"/>
          <w:sz w:val="32"/>
          <w:szCs w:val="32"/>
        </w:rPr>
        <w:t>万元</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按支出用途分类，包括人员支出</w:t>
      </w:r>
      <w:r>
        <w:rPr>
          <w:rFonts w:ascii="Times New Roman" w:eastAsia="仿宋_GB2312" w:hAnsi="Times New Roman" w:cs="Times New Roman" w:hint="eastAsia"/>
          <w:bCs/>
          <w:color w:val="000000"/>
          <w:sz w:val="32"/>
          <w:szCs w:val="32"/>
        </w:rPr>
        <w:t>201.04</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34.8</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；日常公用支出</w:t>
      </w:r>
      <w:r>
        <w:rPr>
          <w:rFonts w:ascii="Times New Roman" w:eastAsia="仿宋_GB2312" w:hAnsi="Times New Roman" w:cs="Times New Roman" w:hint="eastAsia"/>
          <w:bCs/>
          <w:color w:val="000000"/>
          <w:sz w:val="32"/>
          <w:szCs w:val="32"/>
        </w:rPr>
        <w:t>31.42</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5.5</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；项目支出</w:t>
      </w:r>
      <w:r>
        <w:rPr>
          <w:rFonts w:ascii="Times New Roman" w:eastAsia="仿宋_GB2312" w:hAnsi="Times New Roman" w:cs="Times New Roman" w:hint="eastAsia"/>
          <w:bCs/>
          <w:color w:val="000000"/>
          <w:sz w:val="32"/>
          <w:szCs w:val="32"/>
        </w:rPr>
        <w:t>344.71</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59.7</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结转下年</w:t>
      </w:r>
      <w:r>
        <w:rPr>
          <w:rFonts w:ascii="Times New Roman" w:eastAsia="仿宋_GB2312" w:hAnsi="Times New Roman" w:cs="Times New Roman" w:hint="eastAsia"/>
          <w:bCs/>
          <w:color w:val="000000"/>
          <w:sz w:val="32"/>
          <w:szCs w:val="32"/>
        </w:rPr>
        <w:t>0</w:t>
      </w:r>
      <w:r>
        <w:rPr>
          <w:rFonts w:ascii="Times New Roman" w:eastAsia="仿宋_GB2312" w:hAnsi="Times New Roman" w:cs="Times New Roman"/>
          <w:bCs/>
          <w:color w:val="000000"/>
          <w:sz w:val="32"/>
          <w:szCs w:val="32"/>
        </w:rPr>
        <w:t>万元。</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（四）关于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color w:val="000000"/>
          <w:sz w:val="32"/>
          <w:szCs w:val="32"/>
        </w:rPr>
        <w:t>2021</w:t>
      </w:r>
      <w:r>
        <w:rPr>
          <w:rFonts w:ascii="Times New Roman" w:eastAsia="楷体" w:hAnsi="Times New Roman" w:cs="Times New Roman"/>
          <w:color w:val="000000"/>
          <w:sz w:val="32"/>
          <w:szCs w:val="32"/>
        </w:rPr>
        <w:t>年财政拨款收支预算情况的总体说明</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2021</w:t>
      </w:r>
      <w:r>
        <w:rPr>
          <w:rFonts w:ascii="Times New Roman" w:eastAsia="仿宋_GB2312" w:hAnsi="Times New Roman" w:cs="Times New Roman"/>
          <w:bCs/>
          <w:color w:val="000000"/>
          <w:sz w:val="32"/>
          <w:szCs w:val="32"/>
        </w:rPr>
        <w:t>年财政拨款收支总预算</w:t>
      </w:r>
      <w:r>
        <w:rPr>
          <w:rFonts w:ascii="Times New Roman" w:eastAsia="仿宋_GB2312" w:hAnsi="Times New Roman" w:cs="Times New Roman" w:hint="eastAsia"/>
          <w:bCs/>
          <w:color w:val="000000"/>
          <w:sz w:val="32"/>
          <w:szCs w:val="32"/>
        </w:rPr>
        <w:t>542.17</w:t>
      </w:r>
      <w:r>
        <w:rPr>
          <w:rFonts w:ascii="Times New Roman" w:eastAsia="仿宋_GB2312" w:hAnsi="Times New Roman" w:cs="Times New Roman"/>
          <w:bCs/>
          <w:color w:val="000000"/>
          <w:sz w:val="32"/>
          <w:szCs w:val="32"/>
        </w:rPr>
        <w:t>万元。收入包括：一般公共预算</w:t>
      </w:r>
      <w:r>
        <w:rPr>
          <w:rFonts w:ascii="Times New Roman" w:eastAsia="仿宋_GB2312" w:hAnsi="Times New Roman" w:cs="Times New Roman" w:hint="eastAsia"/>
          <w:bCs/>
          <w:color w:val="000000"/>
          <w:sz w:val="32"/>
          <w:szCs w:val="32"/>
        </w:rPr>
        <w:t>542.17</w:t>
      </w:r>
      <w:r>
        <w:rPr>
          <w:rFonts w:ascii="Times New Roman" w:eastAsia="仿宋_GB2312" w:hAnsi="Times New Roman" w:cs="Times New Roman"/>
          <w:bCs/>
          <w:color w:val="000000"/>
          <w:sz w:val="32"/>
          <w:szCs w:val="32"/>
        </w:rPr>
        <w:t>万元、政府性基金</w:t>
      </w:r>
      <w:r>
        <w:rPr>
          <w:rFonts w:ascii="Times New Roman" w:eastAsia="仿宋_GB2312" w:hAnsi="Times New Roman" w:cs="Times New Roman" w:hint="eastAsia"/>
          <w:bCs/>
          <w:color w:val="000000"/>
          <w:sz w:val="32"/>
          <w:szCs w:val="32"/>
        </w:rPr>
        <w:t>0</w:t>
      </w:r>
      <w:r>
        <w:rPr>
          <w:rFonts w:ascii="Times New Roman" w:eastAsia="仿宋_GB2312" w:hAnsi="Times New Roman" w:cs="Times New Roman"/>
          <w:bCs/>
          <w:color w:val="000000"/>
          <w:sz w:val="32"/>
          <w:szCs w:val="32"/>
        </w:rPr>
        <w:t>万元；支出包括：一般公共服务支出</w:t>
      </w:r>
      <w:r>
        <w:rPr>
          <w:rFonts w:ascii="Times New Roman" w:eastAsia="仿宋_GB2312" w:hAnsi="Times New Roman" w:cs="Times New Roman" w:hint="eastAsia"/>
          <w:bCs/>
          <w:color w:val="000000"/>
          <w:sz w:val="32"/>
          <w:szCs w:val="32"/>
        </w:rPr>
        <w:t>496.44</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教育支出</w:t>
      </w:r>
      <w:r>
        <w:rPr>
          <w:rFonts w:ascii="Times New Roman" w:eastAsia="仿宋_GB2312" w:hAnsi="Times New Roman" w:cs="Times New Roman" w:hint="eastAsia"/>
          <w:bCs/>
          <w:color w:val="000000"/>
          <w:sz w:val="32"/>
          <w:szCs w:val="32"/>
        </w:rPr>
        <w:t>2.2</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w:t>
      </w:r>
      <w:r>
        <w:rPr>
          <w:rFonts w:ascii="Times New Roman" w:eastAsia="仿宋_GB2312" w:hAnsi="Times New Roman" w:cs="Times New Roman"/>
          <w:bCs/>
          <w:color w:val="000000"/>
          <w:sz w:val="32"/>
          <w:szCs w:val="32"/>
        </w:rPr>
        <w:t>社会保障和就业支出</w:t>
      </w:r>
      <w:r>
        <w:rPr>
          <w:rFonts w:ascii="Times New Roman" w:eastAsia="仿宋_GB2312" w:hAnsi="Times New Roman" w:cs="Times New Roman" w:hint="eastAsia"/>
          <w:bCs/>
          <w:color w:val="000000"/>
          <w:sz w:val="32"/>
          <w:szCs w:val="32"/>
        </w:rPr>
        <w:t>17.66</w:t>
      </w:r>
      <w:r>
        <w:rPr>
          <w:rFonts w:ascii="Times New Roman" w:eastAsia="仿宋_GB2312" w:hAnsi="Times New Roman" w:cs="Times New Roman"/>
          <w:bCs/>
          <w:color w:val="000000"/>
          <w:sz w:val="32"/>
          <w:szCs w:val="32"/>
        </w:rPr>
        <w:t>万元、</w:t>
      </w:r>
      <w:r>
        <w:rPr>
          <w:rFonts w:ascii="Times New Roman" w:eastAsia="仿宋_GB2312" w:hAnsi="Times New Roman" w:cs="Times New Roman" w:hint="eastAsia"/>
          <w:bCs/>
          <w:color w:val="000000"/>
          <w:sz w:val="32"/>
          <w:szCs w:val="32"/>
        </w:rPr>
        <w:t>卫生健康支出</w:t>
      </w:r>
      <w:r>
        <w:rPr>
          <w:rFonts w:ascii="Times New Roman" w:eastAsia="仿宋_GB2312" w:hAnsi="Times New Roman" w:cs="Times New Roman" w:hint="eastAsia"/>
          <w:bCs/>
          <w:color w:val="000000"/>
          <w:sz w:val="32"/>
          <w:szCs w:val="32"/>
        </w:rPr>
        <w:t>6.99</w:t>
      </w:r>
      <w:r>
        <w:rPr>
          <w:rFonts w:ascii="Times New Roman" w:eastAsia="仿宋_GB2312" w:hAnsi="Times New Roman" w:cs="Times New Roman" w:hint="eastAsia"/>
          <w:bCs/>
          <w:color w:val="000000"/>
          <w:sz w:val="32"/>
          <w:szCs w:val="32"/>
        </w:rPr>
        <w:t>万元、住房保障支出</w:t>
      </w:r>
      <w:r>
        <w:rPr>
          <w:rFonts w:ascii="Times New Roman" w:eastAsia="仿宋_GB2312" w:hAnsi="Times New Roman" w:cs="Times New Roman" w:hint="eastAsia"/>
          <w:bCs/>
          <w:color w:val="000000"/>
          <w:sz w:val="32"/>
          <w:szCs w:val="32"/>
        </w:rPr>
        <w:t>18.88</w:t>
      </w:r>
      <w:r>
        <w:rPr>
          <w:rFonts w:ascii="Times New Roman" w:eastAsia="仿宋_GB2312" w:hAnsi="Times New Roman" w:cs="Times New Roman" w:hint="eastAsia"/>
          <w:bCs/>
          <w:color w:val="000000"/>
          <w:sz w:val="32"/>
          <w:szCs w:val="32"/>
        </w:rPr>
        <w:t>万元</w:t>
      </w:r>
      <w:r>
        <w:rPr>
          <w:rFonts w:ascii="Times New Roman" w:eastAsia="仿宋_GB2312" w:hAnsi="Times New Roman" w:cs="Times New Roman"/>
          <w:bCs/>
          <w:color w:val="000000"/>
          <w:sz w:val="32"/>
          <w:szCs w:val="32"/>
        </w:rPr>
        <w:t>。</w:t>
      </w:r>
    </w:p>
    <w:p w:rsidR="00F25AF4" w:rsidRDefault="00227D2F">
      <w:pPr>
        <w:numPr>
          <w:ilvl w:val="0"/>
          <w:numId w:val="1"/>
        </w:num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一般公共预算当年拨款情况说明</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一般公共预算当年拨款规模变化情况。</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bCs/>
          <w:color w:val="000000"/>
          <w:sz w:val="32"/>
          <w:szCs w:val="32"/>
        </w:rPr>
        <w:t>2021</w:t>
      </w:r>
      <w:r>
        <w:rPr>
          <w:rFonts w:ascii="Times New Roman" w:eastAsia="仿宋_GB2312" w:hAnsi="Times New Roman" w:cs="Times New Roman"/>
          <w:bCs/>
          <w:color w:val="000000"/>
          <w:sz w:val="32"/>
          <w:szCs w:val="32"/>
        </w:rPr>
        <w:t>年一般公共预算当年拨款</w:t>
      </w:r>
      <w:r>
        <w:rPr>
          <w:rFonts w:ascii="Times New Roman" w:eastAsia="仿宋_GB2312" w:hAnsi="Times New Roman" w:cs="Times New Roman" w:hint="eastAsia"/>
          <w:bCs/>
          <w:color w:val="000000"/>
          <w:sz w:val="32"/>
          <w:szCs w:val="32"/>
        </w:rPr>
        <w:t>542.17</w:t>
      </w:r>
      <w:r>
        <w:rPr>
          <w:rFonts w:ascii="Times New Roman" w:eastAsia="仿宋_GB2312" w:hAnsi="Times New Roman" w:cs="Times New Roman"/>
          <w:bCs/>
          <w:color w:val="000000"/>
          <w:sz w:val="32"/>
          <w:szCs w:val="32"/>
        </w:rPr>
        <w:t>万元，比</w:t>
      </w:r>
      <w:r>
        <w:rPr>
          <w:rFonts w:ascii="Times New Roman" w:eastAsia="仿宋_GB2312" w:hAnsi="Times New Roman" w:cs="Times New Roman"/>
          <w:bCs/>
          <w:color w:val="000000"/>
          <w:sz w:val="32"/>
          <w:szCs w:val="32"/>
        </w:rPr>
        <w:t>2020</w:t>
      </w:r>
      <w:r>
        <w:rPr>
          <w:rFonts w:ascii="Times New Roman" w:eastAsia="仿宋_GB2312" w:hAnsi="Times New Roman" w:cs="Times New Roman"/>
          <w:bCs/>
          <w:color w:val="000000"/>
          <w:sz w:val="32"/>
          <w:szCs w:val="32"/>
        </w:rPr>
        <w:t>年执行数减少</w:t>
      </w:r>
      <w:r>
        <w:rPr>
          <w:rFonts w:ascii="Times New Roman" w:eastAsia="仿宋_GB2312" w:hAnsi="Times New Roman" w:cs="Times New Roman" w:hint="eastAsia"/>
          <w:bCs/>
          <w:color w:val="000000"/>
          <w:sz w:val="32"/>
          <w:szCs w:val="32"/>
        </w:rPr>
        <w:lastRenderedPageBreak/>
        <w:t>26.69</w:t>
      </w:r>
      <w:r>
        <w:rPr>
          <w:rFonts w:ascii="Times New Roman" w:eastAsia="仿宋_GB2312" w:hAnsi="Times New Roman" w:cs="Times New Roman"/>
          <w:bCs/>
          <w:color w:val="000000"/>
          <w:sz w:val="32"/>
          <w:szCs w:val="32"/>
        </w:rPr>
        <w:t>万元，主要</w:t>
      </w:r>
      <w:r>
        <w:rPr>
          <w:rFonts w:ascii="Times New Roman" w:eastAsia="仿宋_GB2312" w:hAnsi="Times New Roman" w:cs="Times New Roman" w:hint="eastAsia"/>
          <w:bCs/>
          <w:color w:val="000000"/>
          <w:sz w:val="32"/>
          <w:szCs w:val="32"/>
        </w:rPr>
        <w:t>原因</w:t>
      </w:r>
      <w:r>
        <w:rPr>
          <w:rFonts w:ascii="Times New Roman" w:eastAsia="仿宋_GB2312" w:hAnsi="Times New Roman" w:cs="Times New Roman"/>
          <w:bCs/>
          <w:color w:val="000000"/>
          <w:sz w:val="32"/>
          <w:szCs w:val="32"/>
        </w:rPr>
        <w:t>是</w:t>
      </w:r>
      <w:r>
        <w:rPr>
          <w:rFonts w:ascii="Times New Roman" w:eastAsia="仿宋_GB2312" w:hAnsi="Times New Roman" w:cs="Times New Roman" w:hint="eastAsia"/>
          <w:bCs/>
          <w:color w:val="000000"/>
          <w:sz w:val="32"/>
          <w:szCs w:val="32"/>
        </w:rPr>
        <w:t>2021</w:t>
      </w:r>
      <w:r>
        <w:rPr>
          <w:rFonts w:ascii="Times New Roman" w:eastAsia="仿宋_GB2312" w:hAnsi="Times New Roman" w:cs="Times New Roman" w:hint="eastAsia"/>
          <w:bCs/>
          <w:color w:val="000000"/>
          <w:sz w:val="32"/>
          <w:szCs w:val="32"/>
        </w:rPr>
        <w:t>年中非经贸文化交流</w:t>
      </w:r>
      <w:proofErr w:type="gramStart"/>
      <w:r>
        <w:rPr>
          <w:rFonts w:ascii="Times New Roman" w:eastAsia="仿宋_GB2312" w:hAnsi="Times New Roman" w:cs="Times New Roman" w:hint="eastAsia"/>
          <w:bCs/>
          <w:color w:val="000000"/>
          <w:sz w:val="32"/>
          <w:szCs w:val="32"/>
        </w:rPr>
        <w:t>周项目</w:t>
      </w:r>
      <w:proofErr w:type="gramEnd"/>
      <w:r>
        <w:rPr>
          <w:rFonts w:ascii="Times New Roman" w:eastAsia="仿宋_GB2312" w:hAnsi="Times New Roman" w:cs="Times New Roman" w:hint="eastAsia"/>
          <w:bCs/>
          <w:color w:val="000000"/>
          <w:sz w:val="32"/>
          <w:szCs w:val="32"/>
        </w:rPr>
        <w:t>支出当年安排的预算金额比</w:t>
      </w:r>
      <w:r>
        <w:rPr>
          <w:rFonts w:ascii="Times New Roman" w:eastAsia="仿宋_GB2312" w:hAnsi="Times New Roman" w:cs="Times New Roman" w:hint="eastAsia"/>
          <w:bCs/>
          <w:color w:val="000000"/>
          <w:sz w:val="32"/>
          <w:szCs w:val="32"/>
        </w:rPr>
        <w:t>2020</w:t>
      </w:r>
      <w:r>
        <w:rPr>
          <w:rFonts w:ascii="Times New Roman" w:eastAsia="仿宋_GB2312" w:hAnsi="Times New Roman" w:cs="Times New Roman" w:hint="eastAsia"/>
          <w:bCs/>
          <w:color w:val="000000"/>
          <w:sz w:val="32"/>
          <w:szCs w:val="32"/>
        </w:rPr>
        <w:t>年减少</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一般公共预算当年拨款结构情况。</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一般公共服务（类）支出</w:t>
      </w:r>
      <w:r>
        <w:rPr>
          <w:rFonts w:ascii="Times New Roman" w:eastAsia="仿宋_GB2312" w:hAnsi="Times New Roman" w:cs="Times New Roman" w:hint="eastAsia"/>
          <w:bCs/>
          <w:color w:val="000000"/>
          <w:sz w:val="32"/>
          <w:szCs w:val="32"/>
        </w:rPr>
        <w:t>496.44</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91.6</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教育支出</w:t>
      </w:r>
      <w:r>
        <w:rPr>
          <w:rFonts w:ascii="Times New Roman" w:eastAsia="仿宋_GB2312" w:hAnsi="Times New Roman" w:cs="Times New Roman" w:hint="eastAsia"/>
          <w:bCs/>
          <w:color w:val="000000"/>
          <w:sz w:val="32"/>
          <w:szCs w:val="32"/>
        </w:rPr>
        <w:t>2.2</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0.4</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；社会保障和就业支出</w:t>
      </w:r>
      <w:r>
        <w:rPr>
          <w:rFonts w:ascii="Times New Roman" w:eastAsia="仿宋_GB2312" w:hAnsi="Times New Roman" w:cs="Times New Roman" w:hint="eastAsia"/>
          <w:bCs/>
          <w:color w:val="000000"/>
          <w:sz w:val="32"/>
          <w:szCs w:val="32"/>
        </w:rPr>
        <w:t>17.66</w:t>
      </w:r>
      <w:r>
        <w:rPr>
          <w:rFonts w:ascii="Times New Roman" w:eastAsia="仿宋_GB2312" w:hAnsi="Times New Roman" w:cs="Times New Roman"/>
          <w:bCs/>
          <w:color w:val="000000"/>
          <w:sz w:val="32"/>
          <w:szCs w:val="32"/>
        </w:rPr>
        <w:t>万元，占</w:t>
      </w:r>
      <w:r>
        <w:rPr>
          <w:rFonts w:ascii="Times New Roman" w:eastAsia="仿宋_GB2312" w:hAnsi="Times New Roman" w:cs="Times New Roman" w:hint="eastAsia"/>
          <w:bCs/>
          <w:color w:val="000000"/>
          <w:sz w:val="32"/>
          <w:szCs w:val="32"/>
        </w:rPr>
        <w:t>3.3</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卫生健康支出</w:t>
      </w:r>
      <w:r>
        <w:rPr>
          <w:rFonts w:ascii="Times New Roman" w:eastAsia="仿宋_GB2312" w:hAnsi="Times New Roman" w:cs="Times New Roman" w:hint="eastAsia"/>
          <w:bCs/>
          <w:color w:val="000000"/>
          <w:sz w:val="32"/>
          <w:szCs w:val="32"/>
        </w:rPr>
        <w:t>6.99</w:t>
      </w:r>
      <w:r>
        <w:rPr>
          <w:rFonts w:ascii="Times New Roman" w:eastAsia="仿宋_GB2312" w:hAnsi="Times New Roman" w:cs="Times New Roman" w:hint="eastAsia"/>
          <w:bCs/>
          <w:color w:val="000000"/>
          <w:sz w:val="32"/>
          <w:szCs w:val="32"/>
        </w:rPr>
        <w:t>万元</w:t>
      </w:r>
      <w:r>
        <w:rPr>
          <w:rFonts w:ascii="Times New Roman" w:eastAsia="仿宋_GB2312" w:hAnsi="Times New Roman" w:cs="Times New Roman"/>
          <w:bCs/>
          <w:color w:val="000000"/>
          <w:sz w:val="32"/>
          <w:szCs w:val="32"/>
        </w:rPr>
        <w:t>，占</w:t>
      </w:r>
      <w:r>
        <w:rPr>
          <w:rFonts w:ascii="Times New Roman" w:eastAsia="仿宋_GB2312" w:hAnsi="Times New Roman" w:cs="Times New Roman" w:hint="eastAsia"/>
          <w:bCs/>
          <w:color w:val="000000"/>
          <w:sz w:val="32"/>
          <w:szCs w:val="32"/>
        </w:rPr>
        <w:t>1.3</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住房保障支出</w:t>
      </w:r>
      <w:r>
        <w:rPr>
          <w:rFonts w:ascii="Times New Roman" w:eastAsia="仿宋_GB2312" w:hAnsi="Times New Roman" w:cs="Times New Roman" w:hint="eastAsia"/>
          <w:bCs/>
          <w:color w:val="000000"/>
          <w:sz w:val="32"/>
          <w:szCs w:val="32"/>
        </w:rPr>
        <w:t>18.88</w:t>
      </w:r>
      <w:r>
        <w:rPr>
          <w:rFonts w:ascii="Times New Roman" w:eastAsia="仿宋_GB2312" w:hAnsi="Times New Roman" w:cs="Times New Roman" w:hint="eastAsia"/>
          <w:bCs/>
          <w:color w:val="000000"/>
          <w:sz w:val="32"/>
          <w:szCs w:val="32"/>
        </w:rPr>
        <w:t>万元</w:t>
      </w:r>
      <w:r>
        <w:rPr>
          <w:rFonts w:ascii="Times New Roman" w:eastAsia="仿宋_GB2312" w:hAnsi="Times New Roman" w:cs="Times New Roman"/>
          <w:bCs/>
          <w:color w:val="000000"/>
          <w:sz w:val="32"/>
          <w:szCs w:val="32"/>
        </w:rPr>
        <w:t>，占</w:t>
      </w:r>
      <w:r>
        <w:rPr>
          <w:rFonts w:ascii="Times New Roman" w:eastAsia="仿宋_GB2312" w:hAnsi="Times New Roman" w:cs="Times New Roman" w:hint="eastAsia"/>
          <w:bCs/>
          <w:color w:val="000000"/>
          <w:sz w:val="32"/>
          <w:szCs w:val="32"/>
        </w:rPr>
        <w:t>3.4</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3.</w:t>
      </w:r>
      <w:r>
        <w:rPr>
          <w:rFonts w:ascii="Times New Roman" w:eastAsia="仿宋_GB2312" w:hAnsi="Times New Roman" w:cs="Times New Roman"/>
          <w:bCs/>
          <w:color w:val="000000"/>
          <w:sz w:val="32"/>
          <w:szCs w:val="32"/>
        </w:rPr>
        <w:t>一般公共预算当年拨款具体使用情况。</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1</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一般公共服务支出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商贸事务</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一般行政管理事务</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156.21</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中非文化合作交流周暨中非经贸论坛（含丝路品牌金华行）、丹东贸易投资洽谈会、涉外贸易投资风险防范系列服务活动、网站运行维护等项目费用的支出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2</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一般公共服务支出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商贸事务</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对外贸易管理</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153.5</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2021</w:t>
      </w:r>
      <w:r>
        <w:rPr>
          <w:rFonts w:ascii="Times New Roman" w:eastAsia="仿宋_GB2312" w:hAnsi="Times New Roman" w:cs="Times New Roman" w:hint="eastAsia"/>
          <w:bCs/>
          <w:color w:val="000000"/>
          <w:sz w:val="32"/>
          <w:szCs w:val="32"/>
        </w:rPr>
        <w:t>迪拜</w:t>
      </w:r>
      <w:proofErr w:type="gramStart"/>
      <w:r>
        <w:rPr>
          <w:rFonts w:ascii="Times New Roman" w:eastAsia="仿宋_GB2312" w:hAnsi="Times New Roman" w:cs="Times New Roman" w:hint="eastAsia"/>
          <w:bCs/>
          <w:color w:val="000000"/>
          <w:sz w:val="32"/>
          <w:szCs w:val="32"/>
        </w:rPr>
        <w:t>世</w:t>
      </w:r>
      <w:proofErr w:type="gramEnd"/>
      <w:r>
        <w:rPr>
          <w:rFonts w:ascii="Times New Roman" w:eastAsia="仿宋_GB2312" w:hAnsi="Times New Roman" w:cs="Times New Roman" w:hint="eastAsia"/>
          <w:bCs/>
          <w:color w:val="000000"/>
          <w:sz w:val="32"/>
          <w:szCs w:val="32"/>
        </w:rPr>
        <w:t>博会金华日活动、中非经贸文化合作交流暨千名</w:t>
      </w:r>
      <w:proofErr w:type="gramStart"/>
      <w:r>
        <w:rPr>
          <w:rFonts w:ascii="Times New Roman" w:eastAsia="仿宋_GB2312" w:hAnsi="Times New Roman" w:cs="Times New Roman" w:hint="eastAsia"/>
          <w:bCs/>
          <w:color w:val="000000"/>
          <w:sz w:val="32"/>
          <w:szCs w:val="32"/>
        </w:rPr>
        <w:t>婺</w:t>
      </w:r>
      <w:proofErr w:type="gramEnd"/>
      <w:r>
        <w:rPr>
          <w:rFonts w:ascii="Times New Roman" w:eastAsia="仿宋_GB2312" w:hAnsi="Times New Roman" w:cs="Times New Roman" w:hint="eastAsia"/>
          <w:bCs/>
          <w:color w:val="000000"/>
          <w:sz w:val="32"/>
          <w:szCs w:val="32"/>
        </w:rPr>
        <w:t>商走进非洲等项目费用的支出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3</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一般公共服务支出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民族事务</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行政运行</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3.38</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公共交通费、公用经费的支出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4</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一般公共服务支出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群众团体事务</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行政运行</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183.35</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工资福利、社保缴费、</w:t>
      </w:r>
      <w:r>
        <w:rPr>
          <w:rFonts w:ascii="Times New Roman" w:eastAsia="仿宋_GB2312" w:hAnsi="Times New Roman" w:cs="Times New Roman" w:hint="eastAsia"/>
          <w:bCs/>
          <w:color w:val="000000"/>
          <w:sz w:val="32"/>
          <w:szCs w:val="32"/>
        </w:rPr>
        <w:lastRenderedPageBreak/>
        <w:t>工会经费、福利费等人员经费支出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5</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教育支出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进修及培训</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行政运行</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2.2</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人员进修及培训费支出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6</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社会保障和就业支出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行政事业单位养老支出</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机关事业单位基本养老保险缴费支出</w:t>
      </w:r>
      <w:proofErr w:type="gramStart"/>
      <w:r>
        <w:rPr>
          <w:rFonts w:ascii="Times New Roman" w:eastAsia="仿宋_GB2312" w:hAnsi="Times New Roman" w:cs="Times New Roman" w:hint="eastAsia"/>
          <w:bCs/>
          <w:color w:val="000000"/>
          <w:sz w:val="32"/>
          <w:szCs w:val="32"/>
        </w:rPr>
        <w:t>务</w:t>
      </w:r>
      <w:proofErr w:type="gramEnd"/>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11.77</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由单位缴纳的基本养老保险费支出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7</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社会保障和就业支出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行政事业单位养老支出</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机关事业单位职业年金缴费支出</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5.89</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由单位缴纳的职业年金支出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8</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卫生健康支出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行政事业单位医疗</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行政单位医疗</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6.99</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由单位缴纳的医疗保险费用支出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仿宋_GB2312" w:hAnsi="Times New Roman" w:cs="Times New Roman"/>
          <w:bCs/>
          <w:color w:val="000000"/>
          <w:sz w:val="32"/>
          <w:szCs w:val="32"/>
        </w:rPr>
      </w:pP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9</w:t>
      </w:r>
      <w:r>
        <w:rPr>
          <w:rFonts w:ascii="Times New Roman" w:eastAsia="仿宋_GB2312" w:hAnsi="Times New Roman" w:cs="Times New Roman"/>
          <w:bCs/>
          <w:color w:val="000000"/>
          <w:sz w:val="32"/>
          <w:szCs w:val="32"/>
        </w:rPr>
        <w:t>）</w:t>
      </w:r>
      <w:r>
        <w:rPr>
          <w:rFonts w:ascii="Times New Roman" w:eastAsia="仿宋_GB2312" w:hAnsi="Times New Roman" w:cs="Times New Roman" w:hint="eastAsia"/>
          <w:bCs/>
          <w:color w:val="000000"/>
          <w:sz w:val="32"/>
          <w:szCs w:val="32"/>
        </w:rPr>
        <w:t>住房保障支出</w:t>
      </w:r>
      <w:r>
        <w:rPr>
          <w:rFonts w:ascii="Times New Roman" w:eastAsia="仿宋_GB2312" w:hAnsi="Times New Roman" w:cs="Times New Roman"/>
          <w:bCs/>
          <w:color w:val="000000"/>
          <w:sz w:val="32"/>
          <w:szCs w:val="32"/>
        </w:rPr>
        <w:t>（类）</w:t>
      </w:r>
      <w:r>
        <w:rPr>
          <w:rFonts w:ascii="Times New Roman" w:eastAsia="仿宋_GB2312" w:hAnsi="Times New Roman" w:cs="Times New Roman" w:hint="eastAsia"/>
          <w:bCs/>
          <w:color w:val="000000"/>
          <w:sz w:val="32"/>
          <w:szCs w:val="32"/>
        </w:rPr>
        <w:t>住房改革支出</w:t>
      </w:r>
      <w:r>
        <w:rPr>
          <w:rFonts w:ascii="Times New Roman" w:eastAsia="仿宋_GB2312" w:hAnsi="Times New Roman" w:cs="Times New Roman"/>
          <w:bCs/>
          <w:color w:val="000000"/>
          <w:sz w:val="32"/>
          <w:szCs w:val="32"/>
        </w:rPr>
        <w:t>（款）</w:t>
      </w:r>
      <w:r>
        <w:rPr>
          <w:rFonts w:ascii="Times New Roman" w:eastAsia="仿宋_GB2312" w:hAnsi="Times New Roman" w:cs="Times New Roman" w:hint="eastAsia"/>
          <w:bCs/>
          <w:color w:val="000000"/>
          <w:sz w:val="32"/>
          <w:szCs w:val="32"/>
        </w:rPr>
        <w:t>住房公积金</w:t>
      </w:r>
      <w:r>
        <w:rPr>
          <w:rFonts w:ascii="Times New Roman" w:eastAsia="仿宋_GB2312" w:hAnsi="Times New Roman" w:cs="Times New Roman"/>
          <w:bCs/>
          <w:color w:val="000000"/>
          <w:sz w:val="32"/>
          <w:szCs w:val="32"/>
        </w:rPr>
        <w:t>（项）</w:t>
      </w:r>
      <w:r>
        <w:rPr>
          <w:rFonts w:ascii="Times New Roman" w:eastAsia="仿宋_GB2312" w:hAnsi="Times New Roman" w:cs="Times New Roman" w:hint="eastAsia"/>
          <w:bCs/>
          <w:color w:val="000000"/>
          <w:sz w:val="32"/>
          <w:szCs w:val="32"/>
        </w:rPr>
        <w:t>18.88</w:t>
      </w:r>
      <w:r>
        <w:rPr>
          <w:rFonts w:ascii="Times New Roman" w:eastAsia="仿宋_GB2312" w:hAnsi="Times New Roman" w:cs="Times New Roman"/>
          <w:bCs/>
          <w:color w:val="000000"/>
          <w:sz w:val="32"/>
          <w:szCs w:val="32"/>
        </w:rPr>
        <w:t>万元，主要用于</w:t>
      </w:r>
      <w:r>
        <w:rPr>
          <w:rFonts w:ascii="Times New Roman" w:eastAsia="仿宋_GB2312" w:hAnsi="Times New Roman" w:cs="Times New Roman" w:hint="eastAsia"/>
          <w:bCs/>
          <w:color w:val="000000"/>
          <w:sz w:val="32"/>
          <w:szCs w:val="32"/>
        </w:rPr>
        <w:t>由单位缴纳的住房公积金费用支出</w:t>
      </w:r>
      <w:r>
        <w:rPr>
          <w:rFonts w:ascii="Times New Roman" w:eastAsia="仿宋_GB2312" w:hAnsi="Times New Roman" w:cs="Times New Roman"/>
          <w:bCs/>
          <w:color w:val="000000"/>
          <w:sz w:val="32"/>
          <w:szCs w:val="32"/>
        </w:rPr>
        <w:t>。</w:t>
      </w:r>
    </w:p>
    <w:p w:rsidR="00F25AF4" w:rsidRDefault="00227D2F">
      <w:pPr>
        <w:spacing w:line="640" w:lineRule="exact"/>
        <w:ind w:firstLineChars="200" w:firstLine="640"/>
        <w:rPr>
          <w:rFonts w:ascii="Times New Roman" w:eastAsia="楷体_GB2312" w:hAnsi="Times New Roman" w:cs="Times New Roman"/>
          <w:b/>
          <w:color w:val="000000"/>
          <w:sz w:val="32"/>
          <w:szCs w:val="32"/>
        </w:rPr>
      </w:pPr>
      <w:r>
        <w:rPr>
          <w:rFonts w:ascii="Times New Roman" w:eastAsia="楷体" w:hAnsi="Times New Roman" w:cs="Times New Roman"/>
          <w:color w:val="000000"/>
          <w:sz w:val="32"/>
          <w:szCs w:val="32"/>
        </w:rPr>
        <w:t>（六）关于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一般公共预算基本支出情况说明</w:t>
      </w:r>
    </w:p>
    <w:p w:rsidR="00F25AF4" w:rsidRDefault="00227D2F">
      <w:pPr>
        <w:spacing w:line="6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年一般公共预算基本支出</w:t>
      </w:r>
      <w:r>
        <w:rPr>
          <w:rFonts w:ascii="Times New Roman" w:eastAsia="仿宋_GB2312" w:hAnsi="Times New Roman" w:cs="Times New Roman" w:hint="eastAsia"/>
          <w:color w:val="000000"/>
          <w:sz w:val="32"/>
          <w:szCs w:val="32"/>
        </w:rPr>
        <w:t>232.46</w:t>
      </w:r>
      <w:r>
        <w:rPr>
          <w:rFonts w:ascii="Times New Roman" w:eastAsia="仿宋_GB2312" w:hAnsi="Times New Roman" w:cs="Times New Roman"/>
          <w:color w:val="000000"/>
          <w:sz w:val="32"/>
          <w:szCs w:val="32"/>
        </w:rPr>
        <w:t>万元，其中：</w:t>
      </w:r>
    </w:p>
    <w:p w:rsidR="00F25AF4" w:rsidRDefault="00227D2F">
      <w:pPr>
        <w:spacing w:line="640" w:lineRule="exact"/>
        <w:ind w:firstLineChars="200" w:firstLine="640"/>
        <w:rPr>
          <w:rFonts w:ascii="Times New Roman" w:eastAsia="仿宋_GB2312" w:hAnsi="Times New Roman" w:cs="Times New Roman"/>
          <w:color w:val="000000"/>
          <w:sz w:val="32"/>
          <w:szCs w:val="32"/>
          <w:shd w:val="pct10" w:color="auto" w:fill="FFFFFF"/>
        </w:rPr>
      </w:pPr>
      <w:r>
        <w:rPr>
          <w:rFonts w:ascii="Times New Roman" w:eastAsia="仿宋_GB2312" w:hAnsi="Times New Roman" w:cs="Times New Roman"/>
          <w:color w:val="000000"/>
          <w:sz w:val="32"/>
          <w:szCs w:val="32"/>
        </w:rPr>
        <w:t>人员经费</w:t>
      </w:r>
      <w:r>
        <w:rPr>
          <w:rFonts w:ascii="Times New Roman" w:eastAsia="仿宋_GB2312" w:hAnsi="Times New Roman" w:cs="Times New Roman" w:hint="eastAsia"/>
          <w:color w:val="000000"/>
          <w:sz w:val="32"/>
          <w:szCs w:val="32"/>
        </w:rPr>
        <w:t>201.04</w:t>
      </w:r>
      <w:r>
        <w:rPr>
          <w:rFonts w:ascii="Times New Roman" w:eastAsia="仿宋_GB2312" w:hAnsi="Times New Roman" w:cs="Times New Roman"/>
          <w:color w:val="000000"/>
          <w:sz w:val="32"/>
          <w:szCs w:val="32"/>
        </w:rPr>
        <w:t>万元，主要包括：基本工资、津贴补贴、奖金、机关事业单位基本养老保险缴费、职业年金缴费、职</w:t>
      </w:r>
      <w:r>
        <w:rPr>
          <w:rFonts w:ascii="Times New Roman" w:eastAsia="仿宋_GB2312" w:hAnsi="Times New Roman" w:cs="Times New Roman"/>
          <w:color w:val="000000"/>
          <w:sz w:val="32"/>
          <w:szCs w:val="32"/>
        </w:rPr>
        <w:lastRenderedPageBreak/>
        <w:t>工基本医疗保险缴费、公务员医疗补助缴费、其他社会保障缴费、住房公积金、其他工资福利支出</w:t>
      </w:r>
      <w:r>
        <w:rPr>
          <w:rFonts w:ascii="Times New Roman" w:eastAsia="仿宋_GB2312" w:hAnsi="Times New Roman" w:cs="Times New Roman" w:hint="eastAsia"/>
          <w:color w:val="000000"/>
          <w:sz w:val="32"/>
          <w:szCs w:val="32"/>
        </w:rPr>
        <w:t>。</w:t>
      </w:r>
    </w:p>
    <w:p w:rsidR="00F25AF4" w:rsidRDefault="00227D2F">
      <w:pPr>
        <w:spacing w:line="640" w:lineRule="exact"/>
        <w:ind w:firstLineChars="200" w:firstLine="640"/>
        <w:rPr>
          <w:rFonts w:ascii="Times New Roman" w:eastAsia="仿宋_GB2312" w:hAnsi="Times New Roman" w:cs="Times New Roman"/>
          <w:color w:val="000000"/>
          <w:sz w:val="32"/>
          <w:szCs w:val="32"/>
          <w:shd w:val="pct10" w:color="auto" w:fill="FFFFFF"/>
        </w:rPr>
      </w:pPr>
      <w:r>
        <w:rPr>
          <w:rFonts w:ascii="Times New Roman" w:eastAsia="仿宋_GB2312" w:hAnsi="Times New Roman" w:cs="Times New Roman"/>
          <w:color w:val="000000"/>
          <w:sz w:val="32"/>
          <w:szCs w:val="32"/>
        </w:rPr>
        <w:t>公用经费</w:t>
      </w:r>
      <w:r>
        <w:rPr>
          <w:rFonts w:ascii="Times New Roman" w:eastAsia="仿宋_GB2312" w:hAnsi="Times New Roman" w:cs="Times New Roman" w:hint="eastAsia"/>
          <w:color w:val="000000"/>
          <w:sz w:val="32"/>
          <w:szCs w:val="32"/>
        </w:rPr>
        <w:t>31.42</w:t>
      </w:r>
      <w:r>
        <w:rPr>
          <w:rFonts w:ascii="Times New Roman" w:eastAsia="仿宋_GB2312" w:hAnsi="Times New Roman" w:cs="Times New Roman"/>
          <w:color w:val="000000"/>
          <w:sz w:val="32"/>
          <w:szCs w:val="32"/>
        </w:rPr>
        <w:t>万元，主要包括：其他社会保障缴费、办公费、印刷费、差旅费、培训费、公务接待费、工会经费、福利费、其他交通费用、其他商品和服务支出、办公设备</w:t>
      </w:r>
      <w:r>
        <w:rPr>
          <w:rFonts w:ascii="Times New Roman" w:eastAsia="仿宋_GB2312" w:hAnsi="Times New Roman" w:cs="Times New Roman" w:hint="eastAsia"/>
          <w:color w:val="000000"/>
          <w:sz w:val="32"/>
          <w:szCs w:val="32"/>
        </w:rPr>
        <w:t>购置。</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（七）关</w:t>
      </w:r>
      <w:r>
        <w:rPr>
          <w:rFonts w:ascii="Times New Roman" w:eastAsia="楷体" w:hAnsi="Times New Roman" w:cs="Times New Roman" w:hint="eastAsia"/>
          <w:color w:val="000000"/>
          <w:sz w:val="32"/>
          <w:szCs w:val="32"/>
        </w:rPr>
        <w:t>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政府性基金预算支出情况说明</w:t>
      </w:r>
    </w:p>
    <w:p w:rsidR="00F25AF4" w:rsidRDefault="00227D2F">
      <w:pPr>
        <w:spacing w:line="64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仿宋_GB2312" w:hAnsi="Times New Roman" w:cs="Times New Roman"/>
          <w:color w:val="000000"/>
          <w:sz w:val="32"/>
          <w:szCs w:val="32"/>
        </w:rPr>
        <w:t>2021</w:t>
      </w:r>
      <w:r>
        <w:rPr>
          <w:rFonts w:ascii="Times New Roman" w:eastAsia="仿宋_GB2312" w:hAnsi="Times New Roman" w:cs="Times New Roman"/>
          <w:color w:val="000000"/>
          <w:sz w:val="32"/>
          <w:szCs w:val="32"/>
        </w:rPr>
        <w:t>年没有使用政府性基金预算拨款安排的支出。</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（八）关于</w:t>
      </w:r>
      <w:r>
        <w:rPr>
          <w:rFonts w:ascii="Times New Roman" w:eastAsia="仿宋_GB2312" w:hAnsi="Times New Roman" w:cs="Times New Roman" w:hint="eastAsia"/>
          <w:bCs/>
          <w:color w:val="000000"/>
          <w:sz w:val="32"/>
          <w:szCs w:val="32"/>
        </w:rPr>
        <w:t>中国国际贸易促进委员会浙江省金华市委员会</w:t>
      </w:r>
      <w:r>
        <w:rPr>
          <w:rFonts w:ascii="Times New Roman" w:eastAsia="楷体" w:hAnsi="Times New Roman" w:cs="Times New Roman"/>
          <w:bCs/>
          <w:color w:val="000000"/>
          <w:sz w:val="32"/>
          <w:szCs w:val="32"/>
        </w:rPr>
        <w:t>2021</w:t>
      </w:r>
      <w:r>
        <w:rPr>
          <w:rFonts w:ascii="Times New Roman" w:eastAsia="楷体" w:hAnsi="Times New Roman" w:cs="Times New Roman"/>
          <w:bCs/>
          <w:color w:val="000000"/>
          <w:sz w:val="32"/>
          <w:szCs w:val="32"/>
        </w:rPr>
        <w:t>年</w:t>
      </w:r>
      <w:r>
        <w:rPr>
          <w:rFonts w:ascii="Times New Roman" w:eastAsia="楷体" w:hAnsi="Times New Roman" w:cs="Times New Roman"/>
          <w:color w:val="000000"/>
          <w:sz w:val="32"/>
          <w:szCs w:val="32"/>
        </w:rPr>
        <w:t>一般公共预算</w:t>
      </w:r>
      <w:r>
        <w:rPr>
          <w:rFonts w:ascii="Times New Roman" w:eastAsia="楷体" w:hAnsi="Times New Roman" w:cs="Times New Roman"/>
          <w:color w:val="000000"/>
          <w:sz w:val="32"/>
          <w:szCs w:val="32"/>
        </w:rPr>
        <w:t>“</w:t>
      </w:r>
      <w:r>
        <w:rPr>
          <w:rFonts w:ascii="Times New Roman" w:eastAsia="楷体" w:hAnsi="Times New Roman" w:cs="Times New Roman"/>
          <w:color w:val="000000"/>
          <w:sz w:val="32"/>
          <w:szCs w:val="32"/>
        </w:rPr>
        <w:t>三公</w:t>
      </w:r>
      <w:r>
        <w:rPr>
          <w:rFonts w:ascii="Times New Roman" w:eastAsia="楷体" w:hAnsi="Times New Roman" w:cs="Times New Roman"/>
          <w:color w:val="000000"/>
          <w:sz w:val="32"/>
          <w:szCs w:val="32"/>
        </w:rPr>
        <w:t>”</w:t>
      </w:r>
      <w:r>
        <w:rPr>
          <w:rFonts w:ascii="Times New Roman" w:eastAsia="楷体" w:hAnsi="Times New Roman" w:cs="Times New Roman"/>
          <w:color w:val="000000"/>
          <w:sz w:val="32"/>
          <w:szCs w:val="32"/>
        </w:rPr>
        <w:t>经费预算情况说明</w:t>
      </w:r>
    </w:p>
    <w:p w:rsidR="00F25AF4" w:rsidRDefault="00227D2F">
      <w:pPr>
        <w:spacing w:line="640" w:lineRule="exact"/>
        <w:ind w:firstLineChars="200" w:firstLine="640"/>
        <w:rPr>
          <w:rFonts w:ascii="Times New Roman" w:eastAsia="仿宋_GB2312" w:hAnsi="Times New Roman" w:cs="Times New Roman"/>
          <w:sz w:val="32"/>
          <w:szCs w:val="20"/>
        </w:rPr>
      </w:pPr>
      <w:r>
        <w:rPr>
          <w:rFonts w:ascii="Times New Roman" w:eastAsia="仿宋_GB2312" w:hAnsi="Times New Roman" w:cs="Times New Roman" w:hint="eastAsia"/>
          <w:bCs/>
          <w:color w:val="000000"/>
          <w:sz w:val="32"/>
          <w:szCs w:val="32"/>
        </w:rPr>
        <w:t>中国国际贸易促进委员会浙江省</w:t>
      </w:r>
      <w:r>
        <w:rPr>
          <w:rFonts w:ascii="Times New Roman" w:eastAsia="仿宋_GB2312" w:hAnsi="Times New Roman" w:cs="Times New Roman"/>
          <w:bCs/>
          <w:color w:val="000000"/>
          <w:sz w:val="32"/>
          <w:szCs w:val="32"/>
        </w:rPr>
        <w:t>金华市</w:t>
      </w:r>
      <w:r>
        <w:rPr>
          <w:rFonts w:ascii="Times New Roman" w:eastAsia="仿宋_GB2312" w:hAnsi="Times New Roman" w:cs="Times New Roman" w:hint="eastAsia"/>
          <w:bCs/>
          <w:color w:val="000000"/>
          <w:sz w:val="32"/>
          <w:szCs w:val="32"/>
        </w:rPr>
        <w:t>委员会</w:t>
      </w:r>
      <w:r>
        <w:rPr>
          <w:rFonts w:ascii="Times New Roman" w:eastAsia="仿宋_GB2312" w:hAnsi="Times New Roman" w:cs="Times New Roman"/>
          <w:sz w:val="32"/>
        </w:rPr>
        <w:t>2021</w:t>
      </w:r>
      <w:r>
        <w:rPr>
          <w:rFonts w:ascii="Times New Roman" w:eastAsia="仿宋_GB2312" w:hAnsi="Times New Roman" w:cs="Times New Roman"/>
          <w:sz w:val="32"/>
        </w:rPr>
        <w:t>年</w:t>
      </w:r>
      <w:r>
        <w:rPr>
          <w:rFonts w:ascii="Times New Roman" w:eastAsia="仿宋_GB2312" w:hAnsi="Times New Roman" w:cs="Times New Roman"/>
          <w:sz w:val="32"/>
        </w:rPr>
        <w:t>“</w:t>
      </w:r>
      <w:r>
        <w:rPr>
          <w:rFonts w:ascii="Times New Roman" w:eastAsia="仿宋_GB2312" w:hAnsi="Times New Roman" w:cs="Times New Roman"/>
          <w:sz w:val="32"/>
        </w:rPr>
        <w:t>三公</w:t>
      </w:r>
      <w:r>
        <w:rPr>
          <w:rFonts w:ascii="Times New Roman" w:eastAsia="仿宋_GB2312" w:hAnsi="Times New Roman" w:cs="Times New Roman"/>
          <w:sz w:val="32"/>
        </w:rPr>
        <w:t>”</w:t>
      </w:r>
      <w:r>
        <w:rPr>
          <w:rFonts w:ascii="Times New Roman" w:eastAsia="仿宋_GB2312" w:hAnsi="Times New Roman" w:cs="Times New Roman"/>
          <w:sz w:val="32"/>
        </w:rPr>
        <w:t>经费预算数为</w:t>
      </w:r>
      <w:r>
        <w:rPr>
          <w:rFonts w:ascii="Times New Roman" w:eastAsia="仿宋_GB2312" w:hAnsi="Times New Roman" w:cs="Times New Roman" w:hint="eastAsia"/>
          <w:color w:val="000000"/>
          <w:sz w:val="32"/>
          <w:szCs w:val="32"/>
        </w:rPr>
        <w:t>2.4</w:t>
      </w:r>
      <w:r>
        <w:rPr>
          <w:rFonts w:ascii="Times New Roman" w:eastAsia="仿宋_GB2312" w:hAnsi="Times New Roman" w:cs="Times New Roman"/>
          <w:sz w:val="32"/>
        </w:rPr>
        <w:t>万元，</w:t>
      </w:r>
      <w:r>
        <w:rPr>
          <w:rFonts w:ascii="Times New Roman" w:eastAsia="仿宋_GB2312" w:hAnsi="Times New Roman" w:cs="Times New Roman"/>
          <w:sz w:val="32"/>
          <w:szCs w:val="20"/>
          <w:shd w:val="clear" w:color="auto" w:fill="FFFFFF"/>
        </w:rPr>
        <w:t>比</w:t>
      </w:r>
      <w:r>
        <w:rPr>
          <w:rFonts w:ascii="Times New Roman" w:eastAsia="仿宋_GB2312" w:hAnsi="Times New Roman" w:cs="Times New Roman"/>
          <w:sz w:val="32"/>
          <w:szCs w:val="20"/>
          <w:shd w:val="clear" w:color="auto" w:fill="FFFFFF"/>
        </w:rPr>
        <w:t>2020</w:t>
      </w:r>
      <w:r>
        <w:rPr>
          <w:rFonts w:ascii="Times New Roman" w:eastAsia="仿宋_GB2312" w:hAnsi="Times New Roman" w:cs="Times New Roman"/>
          <w:sz w:val="32"/>
          <w:szCs w:val="20"/>
          <w:shd w:val="clear" w:color="auto" w:fill="FFFFFF"/>
        </w:rPr>
        <w:t>年执行数增加</w:t>
      </w:r>
      <w:r>
        <w:rPr>
          <w:rFonts w:ascii="Times New Roman" w:eastAsia="仿宋_GB2312" w:hAnsi="Times New Roman" w:cs="Times New Roman" w:hint="eastAsia"/>
          <w:sz w:val="32"/>
          <w:szCs w:val="20"/>
          <w:shd w:val="clear" w:color="auto" w:fill="FFFFFF"/>
        </w:rPr>
        <w:t>0.02</w:t>
      </w:r>
      <w:r>
        <w:rPr>
          <w:rFonts w:ascii="Times New Roman" w:eastAsia="仿宋_GB2312" w:hAnsi="Times New Roman" w:cs="Times New Roman"/>
          <w:sz w:val="32"/>
          <w:szCs w:val="20"/>
          <w:shd w:val="clear" w:color="auto" w:fill="FFFFFF"/>
        </w:rPr>
        <w:t>万元，增长</w:t>
      </w:r>
      <w:r>
        <w:rPr>
          <w:rFonts w:ascii="Times New Roman" w:eastAsia="仿宋_GB2312" w:hAnsi="Times New Roman" w:cs="Times New Roman" w:hint="eastAsia"/>
          <w:sz w:val="32"/>
          <w:szCs w:val="20"/>
          <w:shd w:val="clear" w:color="auto" w:fill="FFFFFF"/>
        </w:rPr>
        <w:t>0.8</w:t>
      </w:r>
      <w:r>
        <w:rPr>
          <w:rFonts w:ascii="Times New Roman" w:eastAsia="仿宋_GB2312" w:hAnsi="Times New Roman" w:cs="Times New Roman"/>
          <w:sz w:val="32"/>
          <w:szCs w:val="20"/>
          <w:shd w:val="clear" w:color="auto" w:fill="FFFFFF"/>
        </w:rPr>
        <w:t>%</w:t>
      </w:r>
      <w:r>
        <w:rPr>
          <w:rFonts w:ascii="Times New Roman" w:eastAsia="仿宋_GB2312" w:hAnsi="Times New Roman" w:cs="Times New Roman"/>
          <w:sz w:val="32"/>
          <w:szCs w:val="20"/>
        </w:rPr>
        <w:t>，</w:t>
      </w:r>
      <w:r>
        <w:rPr>
          <w:rFonts w:ascii="Times New Roman" w:eastAsia="仿宋_GB2312" w:hAnsi="Times New Roman" w:cs="Times New Roman"/>
          <w:sz w:val="32"/>
        </w:rPr>
        <w:t>具体如下：</w:t>
      </w:r>
      <w:r>
        <w:rPr>
          <w:rFonts w:ascii="Times New Roman" w:eastAsia="仿宋_GB2312" w:hAnsi="Times New Roman" w:cs="Times New Roman"/>
          <w:sz w:val="32"/>
          <w:szCs w:val="20"/>
        </w:rPr>
        <w:t xml:space="preserve"> </w:t>
      </w:r>
    </w:p>
    <w:p w:rsidR="00F25AF4" w:rsidRDefault="00227D2F">
      <w:pPr>
        <w:spacing w:line="640" w:lineRule="exact"/>
        <w:ind w:firstLineChars="200" w:firstLine="643"/>
        <w:rPr>
          <w:rFonts w:ascii="Times New Roman" w:eastAsia="仿宋_GB2312" w:hAnsi="Times New Roman" w:cs="Times New Roman"/>
          <w:color w:val="FF0000"/>
          <w:sz w:val="32"/>
          <w:szCs w:val="32"/>
        </w:rPr>
      </w:pPr>
      <w:r>
        <w:rPr>
          <w:rFonts w:ascii="Times New Roman" w:eastAsia="仿宋_GB2312" w:hAnsi="Times New Roman" w:cs="Times New Roman"/>
          <w:b/>
          <w:kern w:val="0"/>
          <w:sz w:val="32"/>
          <w:szCs w:val="32"/>
        </w:rPr>
        <w:t>1.</w:t>
      </w:r>
      <w:r>
        <w:rPr>
          <w:rFonts w:ascii="Times New Roman" w:eastAsia="仿宋_GB2312" w:hAnsi="Times New Roman" w:cs="Times New Roman"/>
          <w:b/>
          <w:kern w:val="0"/>
          <w:sz w:val="32"/>
          <w:szCs w:val="32"/>
        </w:rPr>
        <w:t>因公出国（境）费用：</w:t>
      </w:r>
      <w:r>
        <w:rPr>
          <w:rFonts w:ascii="Times New Roman" w:eastAsia="仿宋_GB2312" w:hAnsi="Times New Roman" w:cs="Times New Roman"/>
          <w:color w:val="000000"/>
          <w:sz w:val="32"/>
          <w:szCs w:val="32"/>
        </w:rPr>
        <w:t xml:space="preserve"> 2021</w:t>
      </w:r>
      <w:r>
        <w:rPr>
          <w:rFonts w:ascii="Times New Roman" w:eastAsia="仿宋_GB2312" w:hAnsi="Times New Roman" w:cs="Times New Roman"/>
          <w:color w:val="000000"/>
          <w:sz w:val="32"/>
          <w:szCs w:val="32"/>
        </w:rPr>
        <w:t>年单位预算未安排</w:t>
      </w:r>
      <w:r>
        <w:rPr>
          <w:rFonts w:ascii="Times New Roman" w:eastAsia="仿宋_GB2312" w:hAnsi="Times New Roman" w:cs="Times New Roman"/>
          <w:color w:val="000000"/>
          <w:kern w:val="0"/>
          <w:sz w:val="32"/>
          <w:szCs w:val="32"/>
        </w:rPr>
        <w:t>因公出国（境）费用，比上年执行数下降</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，年中将根据</w:t>
      </w:r>
      <w:r>
        <w:rPr>
          <w:rFonts w:ascii="Times New Roman" w:eastAsia="仿宋_GB2312" w:hAnsi="Times New Roman" w:cs="Times New Roman"/>
          <w:color w:val="000000"/>
          <w:sz w:val="32"/>
          <w:szCs w:val="32"/>
        </w:rPr>
        <w:t>市外事侨务办安排的因公出</w:t>
      </w:r>
      <w:proofErr w:type="gramStart"/>
      <w:r>
        <w:rPr>
          <w:rFonts w:ascii="Times New Roman" w:eastAsia="仿宋_GB2312" w:hAnsi="Times New Roman" w:cs="Times New Roman"/>
          <w:color w:val="000000"/>
          <w:sz w:val="32"/>
          <w:szCs w:val="32"/>
        </w:rPr>
        <w:t>国计划</w:t>
      </w:r>
      <w:proofErr w:type="gramEnd"/>
      <w:r>
        <w:rPr>
          <w:rFonts w:ascii="Times New Roman" w:eastAsia="仿宋_GB2312" w:hAnsi="Times New Roman" w:cs="Times New Roman"/>
          <w:color w:val="000000"/>
          <w:sz w:val="32"/>
          <w:szCs w:val="32"/>
        </w:rPr>
        <w:t>和实际工作需要追加指标。</w:t>
      </w:r>
    </w:p>
    <w:p w:rsidR="00F25AF4" w:rsidRDefault="00227D2F">
      <w:pPr>
        <w:spacing w:line="640" w:lineRule="exact"/>
        <w:ind w:firstLineChars="200" w:firstLine="643"/>
        <w:rPr>
          <w:rFonts w:ascii="Times New Roman" w:eastAsia="仿宋_GB2312" w:hAnsi="Times New Roman" w:cs="Times New Roman"/>
          <w:sz w:val="32"/>
          <w:szCs w:val="20"/>
        </w:rPr>
      </w:pPr>
      <w:r>
        <w:rPr>
          <w:rFonts w:ascii="Times New Roman" w:eastAsia="仿宋_GB2312" w:hAnsi="Times New Roman" w:cs="Times New Roman"/>
          <w:b/>
          <w:sz w:val="32"/>
          <w:szCs w:val="32"/>
        </w:rPr>
        <w:t>2.</w:t>
      </w:r>
      <w:r>
        <w:rPr>
          <w:rFonts w:ascii="Times New Roman" w:eastAsia="仿宋_GB2312" w:hAnsi="Times New Roman" w:cs="Times New Roman"/>
          <w:b/>
          <w:sz w:val="32"/>
          <w:szCs w:val="32"/>
        </w:rPr>
        <w:t>公务接待费：</w:t>
      </w: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年安排公务接待费预算</w:t>
      </w:r>
      <w:r>
        <w:rPr>
          <w:rFonts w:ascii="Times New Roman" w:eastAsia="仿宋_GB2312" w:hAnsi="Times New Roman" w:cs="Times New Roman" w:hint="eastAsia"/>
          <w:color w:val="000000"/>
          <w:sz w:val="32"/>
          <w:szCs w:val="32"/>
        </w:rPr>
        <w:t>2.4</w:t>
      </w:r>
      <w:r>
        <w:rPr>
          <w:rFonts w:ascii="Times New Roman" w:eastAsia="仿宋_GB2312" w:hAnsi="Times New Roman" w:cs="Times New Roman"/>
          <w:sz w:val="32"/>
          <w:szCs w:val="32"/>
        </w:rPr>
        <w:t>万元，比上年执行数增长</w:t>
      </w:r>
      <w:r>
        <w:rPr>
          <w:rFonts w:ascii="Times New Roman" w:eastAsia="仿宋_GB2312" w:hAnsi="Times New Roman" w:cs="Times New Roman" w:hint="eastAsia"/>
          <w:sz w:val="32"/>
          <w:szCs w:val="32"/>
        </w:rPr>
        <w:t>0.8</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。主要用于接待</w:t>
      </w:r>
      <w:r>
        <w:rPr>
          <w:rFonts w:ascii="Times New Roman" w:eastAsia="仿宋_GB2312" w:hAnsi="Times New Roman" w:cs="Times New Roman" w:hint="eastAsia"/>
          <w:sz w:val="32"/>
          <w:szCs w:val="32"/>
        </w:rPr>
        <w:t>联系贸促、商贸工作</w:t>
      </w:r>
      <w:r>
        <w:rPr>
          <w:rFonts w:ascii="Times New Roman" w:eastAsia="仿宋_GB2312" w:hAnsi="Times New Roman" w:cs="Times New Roman"/>
          <w:sz w:val="32"/>
          <w:szCs w:val="32"/>
        </w:rPr>
        <w:t>等支出。增加的主要原因是</w:t>
      </w:r>
      <w:r>
        <w:rPr>
          <w:rFonts w:ascii="Times New Roman" w:eastAsia="仿宋_GB2312" w:hAnsi="Times New Roman" w:cs="Times New Roman" w:hint="eastAsia"/>
          <w:sz w:val="32"/>
          <w:szCs w:val="32"/>
        </w:rPr>
        <w:t>2021</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rPr>
        <w:t>接待任务增加。</w:t>
      </w:r>
    </w:p>
    <w:p w:rsidR="00F25AF4" w:rsidRDefault="00227D2F" w:rsidP="006C5A9E">
      <w:pPr>
        <w:pStyle w:val="p0"/>
        <w:widowControl w:val="0"/>
        <w:spacing w:line="640" w:lineRule="exact"/>
        <w:ind w:firstLineChars="200" w:firstLine="643"/>
        <w:rPr>
          <w:rFonts w:eastAsia="仿宋_GB2312"/>
          <w:b/>
          <w:bCs/>
          <w:sz w:val="32"/>
          <w:szCs w:val="32"/>
        </w:rPr>
      </w:pPr>
      <w:r>
        <w:rPr>
          <w:rFonts w:eastAsia="仿宋_GB2312"/>
          <w:b/>
          <w:sz w:val="32"/>
          <w:szCs w:val="32"/>
        </w:rPr>
        <w:lastRenderedPageBreak/>
        <w:t>3.</w:t>
      </w:r>
      <w:r>
        <w:rPr>
          <w:rFonts w:eastAsia="仿宋_GB2312"/>
          <w:b/>
          <w:sz w:val="32"/>
          <w:szCs w:val="32"/>
        </w:rPr>
        <w:t>公务用车购置及运行维护费：</w:t>
      </w:r>
      <w:r>
        <w:rPr>
          <w:rFonts w:eastAsia="仿宋_GB2312"/>
          <w:sz w:val="32"/>
          <w:szCs w:val="32"/>
        </w:rPr>
        <w:t>2021</w:t>
      </w:r>
      <w:r>
        <w:rPr>
          <w:rFonts w:eastAsia="仿宋_GB2312"/>
          <w:sz w:val="32"/>
          <w:szCs w:val="32"/>
        </w:rPr>
        <w:t>年安排公务用车购置及运行维护费预算</w:t>
      </w:r>
      <w:r>
        <w:rPr>
          <w:rFonts w:eastAsia="仿宋_GB2312" w:hint="eastAsia"/>
          <w:color w:val="000000"/>
          <w:sz w:val="32"/>
          <w:szCs w:val="32"/>
        </w:rPr>
        <w:t>0</w:t>
      </w:r>
      <w:r>
        <w:rPr>
          <w:rFonts w:eastAsia="仿宋_GB2312"/>
          <w:sz w:val="32"/>
          <w:szCs w:val="32"/>
        </w:rPr>
        <w:t>万元，</w:t>
      </w:r>
      <w:r>
        <w:rPr>
          <w:rFonts w:eastAsia="仿宋_GB2312" w:hint="eastAsia"/>
          <w:sz w:val="32"/>
          <w:szCs w:val="32"/>
        </w:rPr>
        <w:t>与</w:t>
      </w:r>
      <w:r>
        <w:rPr>
          <w:rFonts w:eastAsia="仿宋_GB2312" w:hint="eastAsia"/>
          <w:sz w:val="32"/>
          <w:szCs w:val="32"/>
        </w:rPr>
        <w:t>2020</w:t>
      </w:r>
      <w:r>
        <w:rPr>
          <w:rFonts w:eastAsia="仿宋_GB2312" w:hint="eastAsia"/>
          <w:sz w:val="32"/>
          <w:szCs w:val="32"/>
        </w:rPr>
        <w:t>年执行数持平</w:t>
      </w:r>
      <w:r w:rsidR="006C5A9E">
        <w:rPr>
          <w:rFonts w:eastAsia="仿宋_GB2312" w:hint="eastAsia"/>
          <w:sz w:val="32"/>
          <w:szCs w:val="32"/>
        </w:rPr>
        <w:t>，</w:t>
      </w:r>
      <w:r w:rsidR="00B65F7C">
        <w:rPr>
          <w:rFonts w:eastAsia="仿宋_GB2312" w:hint="eastAsia"/>
          <w:sz w:val="32"/>
          <w:szCs w:val="32"/>
        </w:rPr>
        <w:t>费用</w:t>
      </w:r>
      <w:r w:rsidR="006C5A9E">
        <w:rPr>
          <w:rFonts w:eastAsia="仿宋_GB2312" w:hint="eastAsia"/>
          <w:sz w:val="32"/>
          <w:szCs w:val="32"/>
        </w:rPr>
        <w:t>无增减的主要原因是</w:t>
      </w:r>
      <w:r w:rsidR="006C5A9E">
        <w:rPr>
          <w:rFonts w:eastAsia="仿宋"/>
          <w:color w:val="000000"/>
          <w:sz w:val="32"/>
          <w:szCs w:val="32"/>
          <w:lang w:bidi="ar"/>
        </w:rPr>
        <w:t>我单位已进行公车改革，</w:t>
      </w:r>
      <w:r w:rsidR="006C5A9E">
        <w:rPr>
          <w:rFonts w:eastAsia="仿宋" w:hint="eastAsia"/>
          <w:color w:val="000000"/>
          <w:sz w:val="32"/>
          <w:szCs w:val="32"/>
          <w:lang w:bidi="ar"/>
        </w:rPr>
        <w:t>无</w:t>
      </w:r>
      <w:r w:rsidR="006C5A9E">
        <w:rPr>
          <w:rFonts w:eastAsia="仿宋"/>
          <w:color w:val="000000"/>
          <w:sz w:val="32"/>
          <w:szCs w:val="32"/>
          <w:lang w:bidi="ar"/>
        </w:rPr>
        <w:t>公车</w:t>
      </w:r>
      <w:r w:rsidR="006C5A9E">
        <w:rPr>
          <w:rFonts w:eastAsia="仿宋" w:hint="eastAsia"/>
          <w:color w:val="000000"/>
          <w:sz w:val="32"/>
          <w:szCs w:val="32"/>
          <w:lang w:bidi="ar"/>
        </w:rPr>
        <w:t>。</w:t>
      </w:r>
      <w:r>
        <w:rPr>
          <w:rFonts w:eastAsia="仿宋_GB2312"/>
          <w:sz w:val="32"/>
          <w:szCs w:val="32"/>
        </w:rPr>
        <w:t>其中，公务用车购置支出</w:t>
      </w:r>
      <w:r>
        <w:rPr>
          <w:rFonts w:eastAsia="仿宋_GB2312" w:hint="eastAsia"/>
          <w:color w:val="000000"/>
          <w:sz w:val="32"/>
          <w:szCs w:val="32"/>
        </w:rPr>
        <w:t>0</w:t>
      </w:r>
      <w:r>
        <w:rPr>
          <w:rFonts w:eastAsia="仿宋_GB2312"/>
          <w:sz w:val="32"/>
          <w:szCs w:val="32"/>
        </w:rPr>
        <w:t>万元（含购置税等附加费用），主要用于经批准购置的</w:t>
      </w:r>
      <w:r>
        <w:rPr>
          <w:rFonts w:eastAsia="仿宋_GB2312" w:hint="eastAsia"/>
          <w:color w:val="000000"/>
          <w:sz w:val="32"/>
          <w:szCs w:val="32"/>
        </w:rPr>
        <w:t>0</w:t>
      </w:r>
      <w:r>
        <w:rPr>
          <w:rFonts w:eastAsia="仿宋_GB2312"/>
          <w:sz w:val="32"/>
          <w:szCs w:val="32"/>
        </w:rPr>
        <w:t>辆公务用车；公务用车运行维护费支出</w:t>
      </w:r>
      <w:r>
        <w:rPr>
          <w:rFonts w:eastAsia="仿宋_GB2312" w:hint="eastAsia"/>
          <w:color w:val="000000"/>
          <w:sz w:val="32"/>
          <w:szCs w:val="32"/>
        </w:rPr>
        <w:t>0</w:t>
      </w:r>
      <w:r>
        <w:rPr>
          <w:rFonts w:eastAsia="仿宋_GB2312"/>
          <w:sz w:val="32"/>
          <w:szCs w:val="32"/>
        </w:rPr>
        <w:t>万元，</w:t>
      </w:r>
      <w:r>
        <w:rPr>
          <w:rFonts w:eastAsia="仿宋_GB2312" w:hint="eastAsia"/>
          <w:sz w:val="32"/>
          <w:szCs w:val="32"/>
        </w:rPr>
        <w:t>与</w:t>
      </w:r>
      <w:r>
        <w:rPr>
          <w:rFonts w:eastAsia="仿宋_GB2312" w:hint="eastAsia"/>
          <w:sz w:val="32"/>
          <w:szCs w:val="32"/>
        </w:rPr>
        <w:t>2020</w:t>
      </w:r>
      <w:r>
        <w:rPr>
          <w:rFonts w:eastAsia="仿宋_GB2312" w:hint="eastAsia"/>
          <w:sz w:val="32"/>
          <w:szCs w:val="32"/>
        </w:rPr>
        <w:t>年执行数持平，</w:t>
      </w:r>
      <w:r w:rsidR="00B65F7C">
        <w:rPr>
          <w:rFonts w:eastAsia="仿宋_GB2312" w:hint="eastAsia"/>
          <w:sz w:val="32"/>
          <w:szCs w:val="32"/>
        </w:rPr>
        <w:t>费用</w:t>
      </w:r>
      <w:r w:rsidR="006C5A9E">
        <w:rPr>
          <w:rFonts w:eastAsia="仿宋_GB2312" w:hint="eastAsia"/>
          <w:sz w:val="32"/>
          <w:szCs w:val="32"/>
        </w:rPr>
        <w:t>无增减的</w:t>
      </w:r>
      <w:r>
        <w:rPr>
          <w:rFonts w:eastAsia="仿宋_GB2312" w:hint="eastAsia"/>
          <w:sz w:val="32"/>
          <w:szCs w:val="32"/>
        </w:rPr>
        <w:t>主要原因是</w:t>
      </w:r>
      <w:r>
        <w:rPr>
          <w:rFonts w:eastAsia="仿宋"/>
          <w:color w:val="000000"/>
          <w:sz w:val="32"/>
          <w:szCs w:val="32"/>
          <w:lang w:bidi="ar"/>
        </w:rPr>
        <w:t>我单位已进行公车改革，</w:t>
      </w:r>
      <w:r w:rsidR="00E87E90">
        <w:rPr>
          <w:rFonts w:eastAsia="仿宋" w:hint="eastAsia"/>
          <w:color w:val="000000"/>
          <w:sz w:val="32"/>
          <w:szCs w:val="32"/>
          <w:lang w:bidi="ar"/>
        </w:rPr>
        <w:t>无</w:t>
      </w:r>
      <w:r>
        <w:rPr>
          <w:rFonts w:eastAsia="仿宋"/>
          <w:color w:val="000000"/>
          <w:sz w:val="32"/>
          <w:szCs w:val="32"/>
          <w:lang w:bidi="ar"/>
        </w:rPr>
        <w:t>公车</w:t>
      </w:r>
      <w:r>
        <w:rPr>
          <w:rFonts w:eastAsia="仿宋" w:hint="eastAsia"/>
          <w:color w:val="000000"/>
          <w:sz w:val="32"/>
          <w:szCs w:val="32"/>
          <w:lang w:bidi="ar"/>
        </w:rPr>
        <w:t>。</w:t>
      </w:r>
    </w:p>
    <w:p w:rsidR="00F25AF4" w:rsidRDefault="00227D2F">
      <w:pPr>
        <w:spacing w:line="640" w:lineRule="exact"/>
        <w:ind w:firstLineChars="200" w:firstLine="640"/>
        <w:rPr>
          <w:rFonts w:ascii="Times New Roman" w:eastAsia="楷体" w:hAnsi="Times New Roman" w:cs="Times New Roman"/>
          <w:color w:val="000000"/>
          <w:sz w:val="32"/>
          <w:szCs w:val="32"/>
        </w:rPr>
      </w:pPr>
      <w:r>
        <w:rPr>
          <w:rFonts w:ascii="Times New Roman" w:eastAsia="楷体" w:hAnsi="Times New Roman" w:cs="Times New Roman"/>
          <w:color w:val="000000"/>
          <w:sz w:val="32"/>
          <w:szCs w:val="32"/>
        </w:rPr>
        <w:t>（九）其他重要事项的情况说明</w:t>
      </w:r>
    </w:p>
    <w:p w:rsidR="00F25AF4" w:rsidRDefault="00227D2F">
      <w:pPr>
        <w:pStyle w:val="p0"/>
        <w:spacing w:line="64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机关运行经费</w:t>
      </w:r>
    </w:p>
    <w:p w:rsidR="00F25AF4" w:rsidRDefault="00227D2F">
      <w:pPr>
        <w:pStyle w:val="p0"/>
        <w:widowControl w:val="0"/>
        <w:spacing w:line="640" w:lineRule="exact"/>
        <w:ind w:firstLineChars="200" w:firstLine="640"/>
        <w:rPr>
          <w:rFonts w:eastAsia="仿宋_GB2312"/>
          <w:sz w:val="32"/>
          <w:szCs w:val="32"/>
        </w:rPr>
      </w:pPr>
      <w:r>
        <w:rPr>
          <w:rFonts w:eastAsia="仿宋_GB2312"/>
          <w:sz w:val="32"/>
          <w:szCs w:val="32"/>
        </w:rPr>
        <w:t>2021</w:t>
      </w:r>
      <w:r>
        <w:rPr>
          <w:rFonts w:eastAsia="仿宋_GB2312"/>
          <w:sz w:val="32"/>
          <w:szCs w:val="32"/>
        </w:rPr>
        <w:t>年</w:t>
      </w:r>
      <w:r>
        <w:rPr>
          <w:rFonts w:eastAsia="仿宋_GB2312" w:hint="eastAsia"/>
          <w:bCs/>
          <w:color w:val="000000"/>
          <w:sz w:val="32"/>
          <w:szCs w:val="32"/>
        </w:rPr>
        <w:t>中国国际贸易促进委员会浙江省金华市委员会</w:t>
      </w:r>
      <w:proofErr w:type="gramStart"/>
      <w:r>
        <w:rPr>
          <w:rFonts w:eastAsia="仿宋_GB2312"/>
          <w:color w:val="000000"/>
          <w:sz w:val="32"/>
          <w:szCs w:val="32"/>
        </w:rPr>
        <w:t>本级参公事业单位</w:t>
      </w:r>
      <w:proofErr w:type="gramEnd"/>
      <w:r>
        <w:rPr>
          <w:rFonts w:eastAsia="仿宋_GB2312"/>
          <w:color w:val="000000"/>
          <w:sz w:val="32"/>
          <w:szCs w:val="32"/>
        </w:rPr>
        <w:t>的机关运行经费财政拨款预算</w:t>
      </w:r>
      <w:r>
        <w:rPr>
          <w:rFonts w:eastAsia="仿宋_GB2312" w:hint="eastAsia"/>
          <w:color w:val="000000"/>
          <w:sz w:val="32"/>
          <w:szCs w:val="32"/>
        </w:rPr>
        <w:t>31.42</w:t>
      </w:r>
      <w:r>
        <w:rPr>
          <w:rFonts w:eastAsia="仿宋_GB2312"/>
          <w:color w:val="000000"/>
          <w:sz w:val="32"/>
          <w:szCs w:val="32"/>
        </w:rPr>
        <w:t>万元，比</w:t>
      </w:r>
      <w:r>
        <w:rPr>
          <w:rFonts w:eastAsia="仿宋_GB2312"/>
          <w:color w:val="000000"/>
          <w:sz w:val="32"/>
          <w:szCs w:val="32"/>
        </w:rPr>
        <w:t>2020</w:t>
      </w:r>
      <w:r>
        <w:rPr>
          <w:rFonts w:eastAsia="仿宋_GB2312"/>
          <w:color w:val="000000"/>
          <w:sz w:val="32"/>
          <w:szCs w:val="32"/>
        </w:rPr>
        <w:t>年预算增加</w:t>
      </w:r>
      <w:r>
        <w:rPr>
          <w:rFonts w:eastAsia="仿宋_GB2312" w:hint="eastAsia"/>
          <w:color w:val="000000"/>
          <w:sz w:val="32"/>
          <w:szCs w:val="32"/>
        </w:rPr>
        <w:t>1.44</w:t>
      </w:r>
      <w:r>
        <w:rPr>
          <w:rFonts w:eastAsia="仿宋_GB2312"/>
          <w:sz w:val="32"/>
          <w:szCs w:val="32"/>
        </w:rPr>
        <w:t>万元</w:t>
      </w:r>
      <w:r>
        <w:rPr>
          <w:rFonts w:eastAsia="仿宋_GB2312"/>
          <w:kern w:val="2"/>
          <w:sz w:val="32"/>
          <w:szCs w:val="20"/>
        </w:rPr>
        <w:t>，增长</w:t>
      </w:r>
      <w:r>
        <w:rPr>
          <w:rFonts w:eastAsia="仿宋_GB2312" w:hint="eastAsia"/>
          <w:kern w:val="2"/>
          <w:sz w:val="32"/>
          <w:szCs w:val="20"/>
        </w:rPr>
        <w:t>4.8</w:t>
      </w:r>
      <w:r>
        <w:rPr>
          <w:rFonts w:eastAsia="仿宋_GB2312"/>
          <w:kern w:val="2"/>
          <w:sz w:val="32"/>
          <w:szCs w:val="20"/>
        </w:rPr>
        <w:t>%</w:t>
      </w:r>
      <w:r>
        <w:rPr>
          <w:rFonts w:eastAsia="仿宋_GB2312"/>
          <w:kern w:val="2"/>
          <w:sz w:val="32"/>
          <w:szCs w:val="20"/>
        </w:rPr>
        <w:t>，主要</w:t>
      </w:r>
      <w:r>
        <w:rPr>
          <w:rFonts w:eastAsia="仿宋_GB2312" w:hint="eastAsia"/>
          <w:kern w:val="2"/>
          <w:sz w:val="32"/>
          <w:szCs w:val="20"/>
        </w:rPr>
        <w:t>原因</w:t>
      </w:r>
      <w:r>
        <w:rPr>
          <w:rFonts w:eastAsia="仿宋_GB2312"/>
          <w:kern w:val="2"/>
          <w:sz w:val="32"/>
          <w:szCs w:val="20"/>
        </w:rPr>
        <w:t>是</w:t>
      </w:r>
      <w:r>
        <w:rPr>
          <w:rFonts w:eastAsia="仿宋_GB2312" w:hint="eastAsia"/>
          <w:kern w:val="2"/>
          <w:sz w:val="32"/>
          <w:szCs w:val="20"/>
        </w:rPr>
        <w:t>我单位新调进</w:t>
      </w:r>
      <w:r>
        <w:rPr>
          <w:rFonts w:eastAsia="仿宋_GB2312" w:hint="eastAsia"/>
          <w:kern w:val="2"/>
          <w:sz w:val="32"/>
          <w:szCs w:val="20"/>
        </w:rPr>
        <w:t>1</w:t>
      </w:r>
      <w:r>
        <w:rPr>
          <w:rFonts w:eastAsia="仿宋_GB2312" w:hint="eastAsia"/>
          <w:kern w:val="2"/>
          <w:sz w:val="32"/>
          <w:szCs w:val="20"/>
        </w:rPr>
        <w:t>位会领导</w:t>
      </w:r>
      <w:r>
        <w:rPr>
          <w:rFonts w:eastAsia="仿宋_GB2312"/>
          <w:color w:val="000000"/>
          <w:sz w:val="32"/>
          <w:szCs w:val="32"/>
        </w:rPr>
        <w:t>。</w:t>
      </w:r>
    </w:p>
    <w:p w:rsidR="00F25AF4" w:rsidRDefault="00227D2F">
      <w:pPr>
        <w:pStyle w:val="p0"/>
        <w:widowControl w:val="0"/>
        <w:numPr>
          <w:ilvl w:val="0"/>
          <w:numId w:val="2"/>
        </w:numPr>
        <w:spacing w:line="640" w:lineRule="exact"/>
        <w:ind w:firstLineChars="200" w:firstLine="643"/>
        <w:rPr>
          <w:rFonts w:eastAsia="仿宋_GB2312"/>
          <w:b/>
          <w:bCs/>
          <w:sz w:val="32"/>
          <w:szCs w:val="32"/>
        </w:rPr>
      </w:pPr>
      <w:r>
        <w:rPr>
          <w:rFonts w:eastAsia="仿宋_GB2312"/>
          <w:b/>
          <w:bCs/>
          <w:sz w:val="32"/>
          <w:szCs w:val="32"/>
        </w:rPr>
        <w:t>政府采购情况</w:t>
      </w:r>
    </w:p>
    <w:p w:rsidR="00F25AF4" w:rsidRDefault="00227D2F">
      <w:pPr>
        <w:pStyle w:val="p0"/>
        <w:widowControl w:val="0"/>
        <w:spacing w:line="640" w:lineRule="exact"/>
        <w:ind w:firstLineChars="200" w:firstLine="640"/>
        <w:rPr>
          <w:rFonts w:eastAsia="仿宋_GB2312"/>
          <w:sz w:val="32"/>
          <w:szCs w:val="32"/>
        </w:rPr>
      </w:pPr>
      <w:r>
        <w:rPr>
          <w:rFonts w:eastAsia="仿宋_GB2312"/>
          <w:sz w:val="32"/>
          <w:szCs w:val="32"/>
        </w:rPr>
        <w:t>2021</w:t>
      </w:r>
      <w:r>
        <w:rPr>
          <w:rFonts w:eastAsia="仿宋_GB2312"/>
          <w:sz w:val="32"/>
          <w:szCs w:val="32"/>
        </w:rPr>
        <w:t>年</w:t>
      </w:r>
      <w:r>
        <w:rPr>
          <w:rFonts w:eastAsia="仿宋_GB2312" w:hint="eastAsia"/>
          <w:bCs/>
          <w:color w:val="000000"/>
          <w:sz w:val="32"/>
          <w:szCs w:val="32"/>
        </w:rPr>
        <w:t>中国国际贸易促进委员会浙江省金华市委员会</w:t>
      </w:r>
      <w:r>
        <w:rPr>
          <w:rFonts w:eastAsia="仿宋_GB2312"/>
          <w:color w:val="000000"/>
          <w:sz w:val="32"/>
          <w:szCs w:val="32"/>
        </w:rPr>
        <w:t>预算单位采购预算总额</w:t>
      </w:r>
      <w:r>
        <w:rPr>
          <w:rFonts w:eastAsia="仿宋_GB2312" w:hint="eastAsia"/>
          <w:color w:val="000000"/>
          <w:sz w:val="32"/>
          <w:szCs w:val="32"/>
        </w:rPr>
        <w:t>310.76</w:t>
      </w:r>
      <w:r>
        <w:rPr>
          <w:rFonts w:eastAsia="仿宋_GB2312"/>
          <w:color w:val="000000"/>
          <w:sz w:val="32"/>
          <w:szCs w:val="32"/>
        </w:rPr>
        <w:t>万元，其中：政府采购货物预算</w:t>
      </w:r>
      <w:r>
        <w:rPr>
          <w:rFonts w:eastAsia="仿宋_GB2312" w:hint="eastAsia"/>
          <w:color w:val="000000"/>
          <w:sz w:val="32"/>
          <w:szCs w:val="32"/>
        </w:rPr>
        <w:t>7.76</w:t>
      </w:r>
      <w:r>
        <w:rPr>
          <w:rFonts w:eastAsia="仿宋_GB2312"/>
          <w:color w:val="000000"/>
          <w:sz w:val="32"/>
          <w:szCs w:val="32"/>
        </w:rPr>
        <w:t>万元、政府采购工程预算</w:t>
      </w:r>
      <w:r>
        <w:rPr>
          <w:rFonts w:eastAsia="仿宋_GB2312" w:hint="eastAsia"/>
          <w:color w:val="000000"/>
          <w:sz w:val="32"/>
          <w:szCs w:val="32"/>
        </w:rPr>
        <w:t>0</w:t>
      </w:r>
      <w:r>
        <w:rPr>
          <w:rFonts w:eastAsia="仿宋_GB2312"/>
          <w:color w:val="000000"/>
          <w:sz w:val="32"/>
          <w:szCs w:val="32"/>
        </w:rPr>
        <w:t>万元、政府采购服务预算</w:t>
      </w:r>
      <w:r>
        <w:rPr>
          <w:rFonts w:eastAsia="仿宋_GB2312" w:hint="eastAsia"/>
          <w:color w:val="000000"/>
          <w:sz w:val="32"/>
          <w:szCs w:val="32"/>
        </w:rPr>
        <w:t>303</w:t>
      </w:r>
      <w:r>
        <w:rPr>
          <w:rFonts w:eastAsia="仿宋_GB2312"/>
          <w:color w:val="000000"/>
          <w:sz w:val="32"/>
          <w:szCs w:val="32"/>
        </w:rPr>
        <w:t>万元。</w:t>
      </w:r>
    </w:p>
    <w:p w:rsidR="00F25AF4" w:rsidRDefault="00227D2F">
      <w:pPr>
        <w:pStyle w:val="p0"/>
        <w:spacing w:line="640" w:lineRule="exact"/>
        <w:ind w:firstLineChars="200" w:firstLine="643"/>
        <w:rPr>
          <w:rFonts w:eastAsia="仿宋_GB2312"/>
          <w:sz w:val="32"/>
          <w:szCs w:val="32"/>
        </w:rPr>
      </w:pPr>
      <w:r>
        <w:rPr>
          <w:rFonts w:eastAsia="仿宋_GB2312"/>
          <w:b/>
          <w:bCs/>
          <w:sz w:val="32"/>
          <w:szCs w:val="32"/>
        </w:rPr>
        <w:t>3.</w:t>
      </w:r>
      <w:r>
        <w:rPr>
          <w:rFonts w:eastAsia="仿宋_GB2312"/>
          <w:b/>
          <w:bCs/>
          <w:sz w:val="32"/>
          <w:szCs w:val="32"/>
        </w:rPr>
        <w:t>国有资产占有使用情况</w:t>
      </w:r>
    </w:p>
    <w:p w:rsidR="00F25AF4" w:rsidRDefault="00227D2F">
      <w:pPr>
        <w:spacing w:line="640" w:lineRule="exact"/>
        <w:ind w:firstLineChars="200" w:firstLine="664"/>
        <w:rPr>
          <w:rFonts w:ascii="Times New Roman" w:eastAsia="仿宋_GB2312" w:hAnsi="Times New Roman" w:cs="Times New Roman"/>
          <w:color w:val="FF0000"/>
          <w:sz w:val="32"/>
          <w:szCs w:val="32"/>
        </w:rPr>
      </w:pPr>
      <w:r>
        <w:rPr>
          <w:rFonts w:ascii="Times New Roman" w:eastAsia="仿宋_GB2312" w:hAnsi="Times New Roman" w:cs="Times New Roman"/>
          <w:spacing w:val="6"/>
          <w:sz w:val="32"/>
          <w:szCs w:val="32"/>
        </w:rPr>
        <w:t>截至</w:t>
      </w:r>
      <w:r>
        <w:rPr>
          <w:rFonts w:ascii="Times New Roman" w:eastAsia="仿宋_GB2312" w:hAnsi="Times New Roman" w:cs="Times New Roman"/>
          <w:spacing w:val="6"/>
          <w:sz w:val="32"/>
          <w:szCs w:val="32"/>
        </w:rPr>
        <w:t>2020</w:t>
      </w:r>
      <w:r>
        <w:rPr>
          <w:rFonts w:ascii="Times New Roman" w:eastAsia="仿宋_GB2312" w:hAnsi="Times New Roman" w:cs="Times New Roman"/>
          <w:spacing w:val="6"/>
          <w:sz w:val="32"/>
          <w:szCs w:val="32"/>
        </w:rPr>
        <w:t>年</w:t>
      </w:r>
      <w:r>
        <w:rPr>
          <w:rFonts w:ascii="Times New Roman" w:eastAsia="仿宋_GB2312" w:hAnsi="Times New Roman" w:cs="Times New Roman"/>
          <w:spacing w:val="6"/>
          <w:sz w:val="32"/>
          <w:szCs w:val="32"/>
        </w:rPr>
        <w:t>12</w:t>
      </w:r>
      <w:r>
        <w:rPr>
          <w:rFonts w:ascii="Times New Roman" w:eastAsia="仿宋_GB2312" w:hAnsi="Times New Roman" w:cs="Times New Roman"/>
          <w:spacing w:val="6"/>
          <w:sz w:val="32"/>
          <w:szCs w:val="32"/>
        </w:rPr>
        <w:t>月</w:t>
      </w:r>
      <w:r>
        <w:rPr>
          <w:rFonts w:ascii="Times New Roman" w:eastAsia="仿宋_GB2312" w:hAnsi="Times New Roman" w:cs="Times New Roman"/>
          <w:spacing w:val="6"/>
          <w:sz w:val="32"/>
          <w:szCs w:val="32"/>
        </w:rPr>
        <w:t>31</w:t>
      </w:r>
      <w:r>
        <w:rPr>
          <w:rFonts w:ascii="Times New Roman" w:eastAsia="仿宋_GB2312" w:hAnsi="Times New Roman" w:cs="Times New Roman"/>
          <w:spacing w:val="6"/>
          <w:sz w:val="32"/>
          <w:szCs w:val="32"/>
        </w:rPr>
        <w:t>日，</w:t>
      </w:r>
      <w:r>
        <w:rPr>
          <w:rFonts w:eastAsia="仿宋_GB2312" w:hint="eastAsia"/>
          <w:bCs/>
          <w:color w:val="000000"/>
          <w:sz w:val="32"/>
          <w:szCs w:val="32"/>
        </w:rPr>
        <w:t>中国国际贸易促进委员会浙江省金华市委员会</w:t>
      </w:r>
      <w:r>
        <w:rPr>
          <w:rFonts w:ascii="Times New Roman" w:eastAsia="仿宋_GB2312" w:hAnsi="Times New Roman" w:cs="Times New Roman"/>
          <w:spacing w:val="6"/>
          <w:sz w:val="32"/>
          <w:szCs w:val="32"/>
        </w:rPr>
        <w:t>预算单位共有车辆</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辆，其中，</w:t>
      </w:r>
      <w:r>
        <w:rPr>
          <w:rFonts w:ascii="Times New Roman" w:eastAsia="仿宋_GB2312" w:hAnsi="Times New Roman" w:cs="Times New Roman"/>
          <w:color w:val="000000"/>
          <w:sz w:val="32"/>
          <w:szCs w:val="32"/>
        </w:rPr>
        <w:t>一般公务</w:t>
      </w:r>
      <w:r>
        <w:rPr>
          <w:rFonts w:ascii="Times New Roman" w:eastAsia="仿宋_GB2312" w:hAnsi="Times New Roman" w:cs="Times New Roman"/>
          <w:color w:val="000000"/>
          <w:sz w:val="32"/>
          <w:szCs w:val="32"/>
        </w:rPr>
        <w:lastRenderedPageBreak/>
        <w:t>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辆，执法执勤用车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辆，特种专业技术用车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辆，其他用车</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辆。单位价值</w:t>
      </w:r>
      <w:r>
        <w:rPr>
          <w:rFonts w:ascii="Times New Roman" w:eastAsia="仿宋_GB2312" w:hAnsi="Times New Roman" w:cs="Times New Roman"/>
          <w:color w:val="000000"/>
          <w:sz w:val="32"/>
          <w:szCs w:val="32"/>
        </w:rPr>
        <w:t>50</w:t>
      </w:r>
      <w:r>
        <w:rPr>
          <w:rFonts w:ascii="Times New Roman" w:eastAsia="仿宋_GB2312" w:hAnsi="Times New Roman" w:cs="Times New Roman"/>
          <w:color w:val="000000"/>
          <w:sz w:val="32"/>
          <w:szCs w:val="32"/>
        </w:rPr>
        <w:t>万元以上通用设备</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台（套），单位价值</w:t>
      </w:r>
      <w:r>
        <w:rPr>
          <w:rFonts w:ascii="Times New Roman" w:eastAsia="仿宋_GB2312" w:hAnsi="Times New Roman" w:cs="Times New Roman"/>
          <w:color w:val="000000"/>
          <w:sz w:val="32"/>
          <w:szCs w:val="32"/>
        </w:rPr>
        <w:t>100</w:t>
      </w:r>
      <w:r>
        <w:rPr>
          <w:rFonts w:ascii="Times New Roman" w:eastAsia="仿宋_GB2312" w:hAnsi="Times New Roman" w:cs="Times New Roman"/>
          <w:color w:val="000000"/>
          <w:sz w:val="32"/>
          <w:szCs w:val="32"/>
        </w:rPr>
        <w:t>万元以上专用设备</w:t>
      </w:r>
      <w:r>
        <w:rPr>
          <w:rFonts w:ascii="Times New Roman" w:eastAsia="仿宋_GB2312" w:hAnsi="Times New Roman" w:cs="Times New Roman" w:hint="eastAsia"/>
          <w:color w:val="000000"/>
          <w:sz w:val="32"/>
          <w:szCs w:val="32"/>
        </w:rPr>
        <w:t>0</w:t>
      </w:r>
      <w:r>
        <w:rPr>
          <w:rFonts w:ascii="Times New Roman" w:eastAsia="仿宋_GB2312" w:hAnsi="Times New Roman" w:cs="Times New Roman"/>
          <w:color w:val="000000"/>
          <w:sz w:val="32"/>
          <w:szCs w:val="32"/>
        </w:rPr>
        <w:t>台（套）。</w:t>
      </w:r>
      <w:r>
        <w:rPr>
          <w:rFonts w:ascii="Times New Roman" w:eastAsia="仿宋_GB2312" w:hAnsi="Times New Roman" w:cs="Times New Roman"/>
          <w:color w:val="000000"/>
          <w:sz w:val="32"/>
          <w:szCs w:val="32"/>
        </w:rPr>
        <w:t xml:space="preserve"> </w:t>
      </w:r>
    </w:p>
    <w:p w:rsidR="00F25AF4" w:rsidRDefault="00227D2F">
      <w:pPr>
        <w:spacing w:line="64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2021</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单位</w:t>
      </w:r>
      <w:r>
        <w:rPr>
          <w:rFonts w:ascii="Times New Roman" w:eastAsia="仿宋_GB2312" w:hAnsi="Times New Roman" w:cs="Times New Roman"/>
          <w:sz w:val="32"/>
          <w:szCs w:val="32"/>
        </w:rPr>
        <w:t>预算未安排购置车辆、单位价值</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万元以上通用设备及单位价值</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万元以上专用设备。</w:t>
      </w:r>
    </w:p>
    <w:p w:rsidR="00F25AF4" w:rsidRDefault="00227D2F">
      <w:pPr>
        <w:pStyle w:val="p0"/>
        <w:spacing w:line="640" w:lineRule="exact"/>
        <w:ind w:firstLineChars="200" w:firstLine="643"/>
        <w:rPr>
          <w:rFonts w:eastAsia="仿宋_GB2312"/>
          <w:b/>
          <w:bCs/>
          <w:sz w:val="32"/>
          <w:szCs w:val="32"/>
        </w:rPr>
      </w:pPr>
      <w:r>
        <w:rPr>
          <w:rFonts w:eastAsia="仿宋_GB2312"/>
          <w:b/>
          <w:bCs/>
          <w:sz w:val="32"/>
          <w:szCs w:val="32"/>
        </w:rPr>
        <w:t>4.</w:t>
      </w:r>
      <w:r>
        <w:rPr>
          <w:rFonts w:eastAsia="仿宋_GB2312"/>
          <w:b/>
          <w:bCs/>
          <w:sz w:val="32"/>
          <w:szCs w:val="32"/>
        </w:rPr>
        <w:t>绩效目标设置情况</w:t>
      </w:r>
    </w:p>
    <w:p w:rsidR="00F25AF4" w:rsidRDefault="00227D2F">
      <w:pPr>
        <w:pStyle w:val="p0"/>
        <w:widowControl w:val="0"/>
        <w:spacing w:line="640" w:lineRule="exact"/>
        <w:ind w:firstLineChars="200" w:firstLine="640"/>
        <w:rPr>
          <w:rFonts w:eastAsia="仿宋_GB2312"/>
          <w:sz w:val="32"/>
          <w:szCs w:val="32"/>
        </w:rPr>
      </w:pPr>
      <w:r>
        <w:rPr>
          <w:rFonts w:eastAsia="仿宋_GB2312"/>
          <w:sz w:val="32"/>
          <w:szCs w:val="32"/>
        </w:rPr>
        <w:t>⑴</w:t>
      </w:r>
      <w:r>
        <w:rPr>
          <w:rFonts w:eastAsia="仿宋_GB2312"/>
          <w:sz w:val="32"/>
          <w:szCs w:val="32"/>
        </w:rPr>
        <w:t>总体情况</w:t>
      </w:r>
    </w:p>
    <w:p w:rsidR="00F25AF4" w:rsidRDefault="00227D2F">
      <w:pPr>
        <w:pStyle w:val="p0"/>
        <w:widowControl w:val="0"/>
        <w:spacing w:line="640" w:lineRule="exact"/>
        <w:ind w:firstLineChars="200" w:firstLine="640"/>
        <w:rPr>
          <w:rFonts w:eastAsia="仿宋_GB2312"/>
          <w:color w:val="000000"/>
          <w:sz w:val="32"/>
          <w:szCs w:val="32"/>
        </w:rPr>
      </w:pPr>
      <w:r>
        <w:rPr>
          <w:rFonts w:eastAsia="仿宋_GB2312"/>
          <w:sz w:val="32"/>
          <w:szCs w:val="32"/>
        </w:rPr>
        <w:t>2021</w:t>
      </w:r>
      <w:r>
        <w:rPr>
          <w:rFonts w:eastAsia="仿宋_GB2312"/>
          <w:sz w:val="32"/>
          <w:szCs w:val="32"/>
        </w:rPr>
        <w:t>年</w:t>
      </w:r>
      <w:r>
        <w:rPr>
          <w:rFonts w:eastAsia="仿宋_GB2312" w:hint="eastAsia"/>
          <w:bCs/>
          <w:color w:val="000000"/>
          <w:sz w:val="32"/>
          <w:szCs w:val="32"/>
        </w:rPr>
        <w:t>中国国际贸易促进委员会浙江省金华市委员会</w:t>
      </w:r>
      <w:r>
        <w:rPr>
          <w:rFonts w:eastAsia="仿宋_GB2312"/>
          <w:color w:val="000000"/>
          <w:sz w:val="32"/>
          <w:szCs w:val="32"/>
        </w:rPr>
        <w:t>其他运转类项目和特定目标类项目均实行绩效目标管理，涉及一般公共预算当年拨款</w:t>
      </w:r>
      <w:r>
        <w:rPr>
          <w:rFonts w:eastAsia="仿宋_GB2312" w:hint="eastAsia"/>
          <w:color w:val="000000"/>
          <w:sz w:val="32"/>
          <w:szCs w:val="32"/>
        </w:rPr>
        <w:t>309.71</w:t>
      </w:r>
      <w:r>
        <w:rPr>
          <w:rFonts w:eastAsia="仿宋_GB2312"/>
          <w:color w:val="000000"/>
          <w:sz w:val="32"/>
          <w:szCs w:val="32"/>
        </w:rPr>
        <w:t>万元。</w:t>
      </w:r>
    </w:p>
    <w:p w:rsidR="00F25AF4" w:rsidRDefault="00227D2F">
      <w:pPr>
        <w:pStyle w:val="p0"/>
        <w:widowControl w:val="0"/>
        <w:spacing w:line="640" w:lineRule="exact"/>
        <w:ind w:firstLineChars="200" w:firstLine="640"/>
        <w:rPr>
          <w:rFonts w:eastAsia="仿宋_GB2312"/>
          <w:bCs/>
          <w:sz w:val="32"/>
          <w:szCs w:val="32"/>
        </w:rPr>
      </w:pPr>
      <w:r>
        <w:rPr>
          <w:rFonts w:eastAsia="仿宋_GB2312"/>
          <w:bCs/>
          <w:sz w:val="32"/>
          <w:szCs w:val="32"/>
        </w:rPr>
        <w:t>⑵</w:t>
      </w:r>
      <w:r>
        <w:rPr>
          <w:rFonts w:eastAsia="仿宋_GB2312"/>
          <w:bCs/>
          <w:sz w:val="32"/>
          <w:szCs w:val="32"/>
        </w:rPr>
        <w:t>重点项目情况</w:t>
      </w:r>
    </w:p>
    <w:p w:rsidR="00F25AF4" w:rsidRDefault="00227D2F">
      <w:pPr>
        <w:pStyle w:val="p0"/>
        <w:widowControl w:val="0"/>
        <w:spacing w:line="640" w:lineRule="exact"/>
        <w:ind w:firstLineChars="200" w:firstLine="643"/>
        <w:rPr>
          <w:rFonts w:eastAsia="仿宋_GB2312"/>
          <w:sz w:val="32"/>
          <w:szCs w:val="32"/>
        </w:rPr>
      </w:pPr>
      <w:r>
        <w:rPr>
          <w:rFonts w:eastAsia="仿宋_GB2312" w:hint="eastAsia"/>
          <w:b/>
          <w:sz w:val="32"/>
          <w:szCs w:val="32"/>
        </w:rPr>
        <w:t>中非文化合作交流周暨中非经贸论坛（含丝路品牌金华行）：</w:t>
      </w:r>
      <w:r>
        <w:rPr>
          <w:rFonts w:eastAsia="仿宋_GB2312" w:hint="eastAsia"/>
          <w:b/>
          <w:sz w:val="32"/>
          <w:szCs w:val="32"/>
        </w:rPr>
        <w:t>135</w:t>
      </w:r>
      <w:r>
        <w:rPr>
          <w:rFonts w:eastAsia="仿宋_GB2312" w:hint="eastAsia"/>
          <w:b/>
          <w:sz w:val="32"/>
          <w:szCs w:val="32"/>
        </w:rPr>
        <w:t>万元</w:t>
      </w:r>
    </w:p>
    <w:p w:rsidR="00F25AF4" w:rsidRDefault="00227D2F">
      <w:pPr>
        <w:pStyle w:val="p0"/>
        <w:widowControl w:val="0"/>
        <w:spacing w:line="640" w:lineRule="exact"/>
        <w:ind w:firstLineChars="200" w:firstLine="640"/>
        <w:rPr>
          <w:rFonts w:eastAsia="仿宋_GB2312"/>
          <w:sz w:val="32"/>
          <w:szCs w:val="32"/>
        </w:rPr>
      </w:pPr>
      <w:r>
        <w:rPr>
          <w:rFonts w:eastAsia="仿宋_GB2312" w:hint="eastAsia"/>
          <w:sz w:val="32"/>
          <w:szCs w:val="32"/>
        </w:rPr>
        <w:t>总目标：</w:t>
      </w:r>
      <w:r>
        <w:rPr>
          <w:rFonts w:eastAsia="仿宋_GB2312" w:hint="eastAsia"/>
          <w:sz w:val="32"/>
          <w:szCs w:val="32"/>
        </w:rPr>
        <w:t>1</w:t>
      </w:r>
      <w:r>
        <w:rPr>
          <w:rFonts w:eastAsia="仿宋_GB2312" w:hint="eastAsia"/>
          <w:sz w:val="32"/>
          <w:szCs w:val="32"/>
        </w:rPr>
        <w:t>、为更好地贯彻省委省政府关于将金华建设成为中非经贸文化合作交流示范区的部署，不断创新</w:t>
      </w:r>
      <w:proofErr w:type="gramStart"/>
      <w:r>
        <w:rPr>
          <w:rFonts w:eastAsia="仿宋_GB2312" w:hint="eastAsia"/>
          <w:sz w:val="32"/>
          <w:szCs w:val="32"/>
        </w:rPr>
        <w:t>婺</w:t>
      </w:r>
      <w:proofErr w:type="gramEnd"/>
      <w:r>
        <w:rPr>
          <w:rFonts w:eastAsia="仿宋_GB2312" w:hint="eastAsia"/>
          <w:sz w:val="32"/>
          <w:szCs w:val="32"/>
        </w:rPr>
        <w:t>非合作模式，加强中非经贸文化合作交流，助力金华企业赢在后疫情时代。</w:t>
      </w:r>
      <w:r>
        <w:rPr>
          <w:rFonts w:eastAsia="仿宋_GB2312" w:hint="eastAsia"/>
          <w:sz w:val="32"/>
          <w:szCs w:val="32"/>
        </w:rPr>
        <w:t>2</w:t>
      </w:r>
      <w:r>
        <w:rPr>
          <w:rFonts w:eastAsia="仿宋_GB2312" w:hint="eastAsia"/>
          <w:sz w:val="32"/>
          <w:szCs w:val="32"/>
        </w:rPr>
        <w:t>、落实市委、市政府抢抓打造“一带一路”倡议支点的机遇，加强与“一带一路”沿线国家的经贸往来，搭建金华企业与“一带一路”中小企业的合作平台，以消费升级带动产业升级，增加就业，刺激内需，促进金华开放型经济发展。</w:t>
      </w:r>
    </w:p>
    <w:p w:rsidR="00F25AF4" w:rsidRDefault="00227D2F">
      <w:pPr>
        <w:pStyle w:val="p0"/>
        <w:widowControl w:val="0"/>
        <w:spacing w:line="640" w:lineRule="exact"/>
        <w:ind w:firstLineChars="200" w:firstLine="640"/>
        <w:rPr>
          <w:rFonts w:eastAsia="仿宋_GB2312"/>
          <w:sz w:val="32"/>
          <w:szCs w:val="32"/>
        </w:rPr>
      </w:pPr>
      <w:r>
        <w:rPr>
          <w:rFonts w:eastAsia="仿宋_GB2312" w:hint="eastAsia"/>
          <w:sz w:val="32"/>
          <w:szCs w:val="32"/>
        </w:rPr>
        <w:lastRenderedPageBreak/>
        <w:t>阶段性目标：</w:t>
      </w:r>
      <w:r>
        <w:rPr>
          <w:rFonts w:eastAsia="仿宋_GB2312" w:hint="eastAsia"/>
          <w:sz w:val="32"/>
          <w:szCs w:val="32"/>
        </w:rPr>
        <w:t>1</w:t>
      </w:r>
      <w:r>
        <w:rPr>
          <w:rFonts w:eastAsia="仿宋_GB2312" w:hint="eastAsia"/>
          <w:sz w:val="32"/>
          <w:szCs w:val="32"/>
        </w:rPr>
        <w:t>、做好行政后勤保障、会员服务等工作，确保当年各项任务的顺利完成。</w:t>
      </w:r>
      <w:r>
        <w:rPr>
          <w:rFonts w:eastAsia="仿宋_GB2312" w:hint="eastAsia"/>
          <w:sz w:val="32"/>
          <w:szCs w:val="32"/>
        </w:rPr>
        <w:t xml:space="preserve"> 2</w:t>
      </w:r>
      <w:r>
        <w:rPr>
          <w:rFonts w:eastAsia="仿宋_GB2312" w:hint="eastAsia"/>
          <w:sz w:val="32"/>
          <w:szCs w:val="32"/>
        </w:rPr>
        <w:t>、搭建金华企业与“一带一路”中小企业的合作平台，以消费升级带动产业升级，扩大与“一带一路”国家进出口额。</w:t>
      </w:r>
    </w:p>
    <w:p w:rsidR="00F25AF4" w:rsidRDefault="00227D2F">
      <w:pPr>
        <w:pStyle w:val="p0"/>
        <w:widowControl w:val="0"/>
        <w:spacing w:line="640" w:lineRule="exact"/>
        <w:ind w:firstLineChars="200" w:firstLine="643"/>
        <w:rPr>
          <w:rFonts w:eastAsia="仿宋_GB2312"/>
          <w:sz w:val="32"/>
          <w:szCs w:val="32"/>
        </w:rPr>
      </w:pPr>
      <w:r>
        <w:rPr>
          <w:rFonts w:eastAsia="仿宋_GB2312" w:hint="eastAsia"/>
          <w:b/>
          <w:sz w:val="32"/>
          <w:szCs w:val="32"/>
        </w:rPr>
        <w:t>丹东贸易投资洽谈会：</w:t>
      </w:r>
      <w:r>
        <w:rPr>
          <w:rFonts w:eastAsia="仿宋_GB2312" w:hint="eastAsia"/>
          <w:b/>
          <w:sz w:val="32"/>
          <w:szCs w:val="32"/>
        </w:rPr>
        <w:t>12</w:t>
      </w:r>
      <w:r>
        <w:rPr>
          <w:rFonts w:eastAsia="仿宋_GB2312" w:hint="eastAsia"/>
          <w:b/>
          <w:sz w:val="32"/>
          <w:szCs w:val="32"/>
        </w:rPr>
        <w:t>万元</w:t>
      </w:r>
    </w:p>
    <w:p w:rsidR="00F25AF4" w:rsidRDefault="00227D2F">
      <w:pPr>
        <w:pStyle w:val="p0"/>
        <w:widowControl w:val="0"/>
        <w:spacing w:line="640" w:lineRule="exact"/>
        <w:ind w:firstLineChars="200" w:firstLine="640"/>
        <w:rPr>
          <w:rFonts w:eastAsia="仿宋_GB2312"/>
          <w:sz w:val="32"/>
          <w:szCs w:val="32"/>
        </w:rPr>
      </w:pPr>
      <w:r>
        <w:rPr>
          <w:rFonts w:eastAsia="仿宋_GB2312" w:hint="eastAsia"/>
          <w:sz w:val="32"/>
          <w:szCs w:val="32"/>
        </w:rPr>
        <w:t>总目标：加快企业走出去开展企业并购、项目投资、技术转让和研发、建立营销网络的步伐，实现优势互补、互惠共赢，促进金华外向型企业转型发展。</w:t>
      </w:r>
    </w:p>
    <w:p w:rsidR="00F25AF4" w:rsidRDefault="00227D2F">
      <w:pPr>
        <w:pStyle w:val="p0"/>
        <w:widowControl w:val="0"/>
        <w:spacing w:line="640" w:lineRule="exact"/>
        <w:ind w:firstLineChars="200" w:firstLine="640"/>
        <w:rPr>
          <w:rFonts w:eastAsia="仿宋_GB2312"/>
          <w:sz w:val="32"/>
          <w:szCs w:val="32"/>
        </w:rPr>
      </w:pPr>
      <w:r>
        <w:rPr>
          <w:rFonts w:eastAsia="仿宋_GB2312" w:hint="eastAsia"/>
          <w:sz w:val="32"/>
          <w:szCs w:val="32"/>
        </w:rPr>
        <w:t>阶段性目标：组织约</w:t>
      </w:r>
      <w:r>
        <w:rPr>
          <w:rFonts w:eastAsia="仿宋_GB2312" w:hint="eastAsia"/>
          <w:sz w:val="32"/>
          <w:szCs w:val="32"/>
        </w:rPr>
        <w:t>40</w:t>
      </w:r>
      <w:r>
        <w:rPr>
          <w:rFonts w:eastAsia="仿宋_GB2312" w:hint="eastAsia"/>
          <w:sz w:val="32"/>
          <w:szCs w:val="32"/>
        </w:rPr>
        <w:t>家企业负责人赴辽宁丹东新义州考察当地相关市场，并组织开展经贸投资推介会和企业对接洽谈会活动。</w:t>
      </w:r>
    </w:p>
    <w:p w:rsidR="00F25AF4" w:rsidRDefault="00227D2F">
      <w:pPr>
        <w:pStyle w:val="p0"/>
        <w:widowControl w:val="0"/>
        <w:spacing w:line="640" w:lineRule="exact"/>
        <w:ind w:firstLineChars="200" w:firstLine="643"/>
        <w:rPr>
          <w:rFonts w:eastAsia="仿宋_GB2312"/>
          <w:sz w:val="32"/>
          <w:szCs w:val="32"/>
        </w:rPr>
      </w:pPr>
      <w:r>
        <w:rPr>
          <w:rFonts w:eastAsia="仿宋_GB2312"/>
          <w:b/>
          <w:bCs/>
          <w:sz w:val="32"/>
          <w:szCs w:val="32"/>
        </w:rPr>
        <w:t>5.</w:t>
      </w:r>
      <w:r>
        <w:rPr>
          <w:rFonts w:eastAsia="仿宋_GB2312"/>
          <w:b/>
          <w:bCs/>
          <w:sz w:val="32"/>
          <w:szCs w:val="32"/>
        </w:rPr>
        <w:t>以部门为主体的绩效目标</w:t>
      </w:r>
      <w:r>
        <w:rPr>
          <w:rFonts w:eastAsia="仿宋_GB2312" w:hint="eastAsia"/>
          <w:b/>
          <w:bCs/>
          <w:sz w:val="32"/>
          <w:szCs w:val="32"/>
        </w:rPr>
        <w:t>:</w:t>
      </w:r>
      <w:r>
        <w:rPr>
          <w:rFonts w:ascii="仿宋_GB2312" w:eastAsia="仿宋_GB2312" w:hint="eastAsia"/>
          <w:bCs/>
          <w:sz w:val="32"/>
          <w:szCs w:val="32"/>
        </w:rPr>
        <w:t xml:space="preserve"> </w:t>
      </w:r>
      <w:r>
        <w:rPr>
          <w:rFonts w:eastAsia="仿宋_GB2312" w:hint="eastAsia"/>
          <w:sz w:val="32"/>
          <w:szCs w:val="32"/>
        </w:rPr>
        <w:t>2021</w:t>
      </w:r>
      <w:r>
        <w:rPr>
          <w:rFonts w:eastAsia="仿宋_GB2312" w:hint="eastAsia"/>
          <w:sz w:val="32"/>
          <w:szCs w:val="32"/>
        </w:rPr>
        <w:t>年没有以部门为主体的绩效目标项目。</w:t>
      </w:r>
    </w:p>
    <w:p w:rsidR="00F25AF4" w:rsidRDefault="00227D2F">
      <w:pPr>
        <w:pStyle w:val="p0"/>
        <w:widowControl w:val="0"/>
        <w:spacing w:line="640" w:lineRule="exact"/>
        <w:ind w:firstLineChars="200" w:firstLine="643"/>
        <w:rPr>
          <w:rStyle w:val="a6"/>
          <w:rFonts w:eastAsia="黑体"/>
          <w:b w:val="0"/>
        </w:rPr>
      </w:pPr>
      <w:r>
        <w:rPr>
          <w:rStyle w:val="a6"/>
          <w:rFonts w:eastAsia="黑体"/>
        </w:rPr>
        <w:t>三、名词解释</w:t>
      </w:r>
    </w:p>
    <w:p w:rsidR="00F25AF4" w:rsidRDefault="00227D2F">
      <w:pPr>
        <w:spacing w:line="640" w:lineRule="exact"/>
        <w:ind w:firstLineChars="200" w:firstLine="643"/>
        <w:rPr>
          <w:rFonts w:ascii="Times New Roman" w:eastAsia="仿宋_GB2312" w:hAnsi="Times New Roman" w:cs="Times New Roman"/>
          <w:bCs/>
          <w:color w:val="000000"/>
          <w:sz w:val="32"/>
          <w:szCs w:val="32"/>
        </w:rPr>
      </w:pPr>
      <w:r>
        <w:rPr>
          <w:rFonts w:ascii="仿宋" w:eastAsia="仿宋" w:hAnsi="仿宋" w:cs="Times New Roman"/>
          <w:b/>
          <w:bCs/>
          <w:color w:val="000000"/>
          <w:sz w:val="32"/>
          <w:szCs w:val="32"/>
        </w:rPr>
        <w:t>1.财政拨款收入：</w:t>
      </w:r>
      <w:r>
        <w:rPr>
          <w:rFonts w:ascii="Times New Roman" w:eastAsia="仿宋_GB2312" w:hAnsi="Times New Roman" w:cs="Times New Roman"/>
          <w:sz w:val="32"/>
          <w:szCs w:val="32"/>
        </w:rPr>
        <w:t>本级财政部</w:t>
      </w:r>
      <w:proofErr w:type="gramStart"/>
      <w:r>
        <w:rPr>
          <w:rFonts w:ascii="Times New Roman" w:eastAsia="仿宋_GB2312" w:hAnsi="Times New Roman" w:cs="Times New Roman"/>
          <w:sz w:val="32"/>
          <w:szCs w:val="32"/>
        </w:rPr>
        <w:t>门当年</w:t>
      </w:r>
      <w:proofErr w:type="gramEnd"/>
      <w:r>
        <w:rPr>
          <w:rFonts w:ascii="Times New Roman" w:eastAsia="仿宋_GB2312" w:hAnsi="Times New Roman" w:cs="Times New Roman"/>
          <w:sz w:val="32"/>
          <w:szCs w:val="32"/>
        </w:rPr>
        <w:t>拨付的财政预算资金，包括一般公共预算财政拨款和政府性基金预算财政拨款。</w:t>
      </w:r>
    </w:p>
    <w:p w:rsidR="00F25AF4" w:rsidRDefault="00227D2F">
      <w:pPr>
        <w:spacing w:line="640" w:lineRule="exact"/>
        <w:ind w:firstLineChars="200" w:firstLine="643"/>
        <w:rPr>
          <w:rFonts w:ascii="Times New Roman" w:eastAsia="仿宋_GB2312" w:hAnsi="Times New Roman" w:cs="Times New Roman"/>
          <w:sz w:val="32"/>
          <w:szCs w:val="32"/>
        </w:rPr>
      </w:pPr>
      <w:r>
        <w:rPr>
          <w:rFonts w:ascii="仿宋" w:eastAsia="仿宋" w:hAnsi="仿宋" w:cs="Times New Roman"/>
          <w:b/>
          <w:bCs/>
          <w:color w:val="000000"/>
          <w:sz w:val="32"/>
          <w:szCs w:val="32"/>
        </w:rPr>
        <w:t>2.财政专户管理的资金:</w:t>
      </w:r>
      <w:r>
        <w:rPr>
          <w:rFonts w:ascii="Times New Roman" w:eastAsia="仿宋_GB2312" w:hAnsi="Times New Roman" w:cs="Times New Roman"/>
          <w:bCs/>
          <w:color w:val="000000"/>
          <w:sz w:val="32"/>
          <w:szCs w:val="32"/>
        </w:rPr>
        <w:t>财政部门在银行开设的用于核算和反映政府非税收</w:t>
      </w:r>
      <w:proofErr w:type="gramStart"/>
      <w:r>
        <w:rPr>
          <w:rFonts w:ascii="Times New Roman" w:eastAsia="仿宋_GB2312" w:hAnsi="Times New Roman" w:cs="Times New Roman"/>
          <w:bCs/>
          <w:color w:val="000000"/>
          <w:sz w:val="32"/>
          <w:szCs w:val="32"/>
        </w:rPr>
        <w:t>入以及</w:t>
      </w:r>
      <w:proofErr w:type="gramEnd"/>
      <w:r>
        <w:rPr>
          <w:rFonts w:ascii="Times New Roman" w:eastAsia="仿宋_GB2312" w:hAnsi="Times New Roman" w:cs="Times New Roman"/>
          <w:bCs/>
          <w:color w:val="000000"/>
          <w:sz w:val="32"/>
          <w:szCs w:val="32"/>
        </w:rPr>
        <w:t>其他需要</w:t>
      </w:r>
      <w:r>
        <w:rPr>
          <w:rFonts w:ascii="Times New Roman" w:eastAsia="仿宋_GB2312" w:hAnsi="Times New Roman" w:cs="Times New Roman"/>
          <w:sz w:val="32"/>
          <w:szCs w:val="32"/>
        </w:rPr>
        <w:t>专户管理的资金。</w:t>
      </w:r>
    </w:p>
    <w:p w:rsidR="00F25AF4" w:rsidRDefault="00227D2F">
      <w:pPr>
        <w:spacing w:line="640" w:lineRule="exact"/>
        <w:ind w:firstLineChars="200" w:firstLine="643"/>
        <w:jc w:val="left"/>
        <w:rPr>
          <w:rFonts w:ascii="Times New Roman" w:eastAsia="仿宋_GB2312" w:hAnsi="Times New Roman" w:cs="Times New Roman"/>
          <w:sz w:val="32"/>
          <w:szCs w:val="32"/>
        </w:rPr>
      </w:pPr>
      <w:r>
        <w:rPr>
          <w:rFonts w:ascii="仿宋" w:eastAsia="仿宋" w:hAnsi="仿宋" w:cs="Times New Roman"/>
          <w:b/>
          <w:bCs/>
          <w:color w:val="000000"/>
          <w:sz w:val="32"/>
          <w:szCs w:val="32"/>
        </w:rPr>
        <w:t>3.其他收入：</w:t>
      </w:r>
      <w:r>
        <w:rPr>
          <w:rFonts w:ascii="Times New Roman" w:eastAsia="仿宋_GB2312" w:hAnsi="Times New Roman" w:cs="Times New Roman"/>
          <w:sz w:val="32"/>
          <w:szCs w:val="32"/>
        </w:rPr>
        <w:t>预算单位在</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一般公共预算</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政府性基金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财政专户管理的资金</w:t>
      </w:r>
      <w:r>
        <w:rPr>
          <w:rFonts w:ascii="Times New Roman" w:eastAsia="仿宋_GB2312" w:hAnsi="Times New Roman" w:cs="Times New Roman"/>
          <w:sz w:val="32"/>
          <w:szCs w:val="32"/>
        </w:rPr>
        <w:t>”</w:t>
      </w:r>
      <w:r>
        <w:rPr>
          <w:rFonts w:ascii="Times New Roman" w:eastAsia="仿宋_GB2312" w:hAnsi="Times New Roman" w:cs="Times New Roman"/>
          <w:sz w:val="32"/>
          <w:szCs w:val="32"/>
        </w:rPr>
        <w:t>等之外取得的各项收入（含上级补助收入）。</w:t>
      </w:r>
    </w:p>
    <w:p w:rsidR="00F25AF4" w:rsidRDefault="00227D2F">
      <w:pPr>
        <w:spacing w:line="640" w:lineRule="exact"/>
        <w:ind w:firstLineChars="200" w:firstLine="643"/>
        <w:rPr>
          <w:rFonts w:ascii="Times New Roman" w:eastAsia="仿宋_GB2312" w:hAnsi="Times New Roman" w:cs="Times New Roman"/>
          <w:sz w:val="32"/>
          <w:szCs w:val="32"/>
        </w:rPr>
      </w:pPr>
      <w:r>
        <w:rPr>
          <w:rFonts w:ascii="仿宋" w:eastAsia="仿宋" w:hAnsi="仿宋" w:cs="Times New Roman"/>
          <w:b/>
          <w:bCs/>
          <w:color w:val="000000"/>
          <w:sz w:val="32"/>
          <w:szCs w:val="32"/>
        </w:rPr>
        <w:lastRenderedPageBreak/>
        <w:t>4.单位结余：</w:t>
      </w:r>
      <w:r>
        <w:rPr>
          <w:rFonts w:ascii="Times New Roman" w:eastAsia="仿宋_GB2312" w:hAnsi="Times New Roman" w:cs="Times New Roman"/>
          <w:bCs/>
          <w:color w:val="000000"/>
          <w:sz w:val="32"/>
          <w:szCs w:val="32"/>
        </w:rPr>
        <w:t>指事业单位在预计用当年的</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财政拨款收入</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财政专户管理资金</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其他收入</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上年结转</w:t>
      </w:r>
      <w:r>
        <w:rPr>
          <w:rFonts w:ascii="Times New Roman" w:eastAsia="仿宋_GB2312" w:hAnsi="Times New Roman" w:cs="Times New Roman"/>
          <w:bCs/>
          <w:color w:val="000000"/>
          <w:sz w:val="32"/>
          <w:szCs w:val="32"/>
        </w:rPr>
        <w:t>”</w:t>
      </w:r>
      <w:r>
        <w:rPr>
          <w:rFonts w:ascii="Times New Roman" w:eastAsia="仿宋_GB2312" w:hAnsi="Times New Roman" w:cs="Times New Roman"/>
          <w:bCs/>
          <w:color w:val="000000"/>
          <w:sz w:val="32"/>
          <w:szCs w:val="32"/>
        </w:rPr>
        <w:t>等不足以安排当年支出的情况下，使</w:t>
      </w:r>
      <w:r>
        <w:rPr>
          <w:rFonts w:ascii="Times New Roman" w:eastAsia="仿宋_GB2312" w:hAnsi="Times New Roman" w:cs="Times New Roman"/>
          <w:sz w:val="32"/>
          <w:szCs w:val="32"/>
        </w:rPr>
        <w:t>用以前年度积累的一般结余、事业基金、专用基金和专项结余等弥补本年收支缺口的资金。</w:t>
      </w:r>
    </w:p>
    <w:p w:rsidR="00F25AF4" w:rsidRDefault="00227D2F">
      <w:pPr>
        <w:spacing w:line="640" w:lineRule="exact"/>
        <w:ind w:firstLineChars="200" w:firstLine="643"/>
        <w:rPr>
          <w:rFonts w:ascii="Times New Roman" w:eastAsia="仿宋_GB2312" w:hAnsi="Times New Roman" w:cs="Times New Roman"/>
          <w:sz w:val="32"/>
          <w:szCs w:val="32"/>
        </w:rPr>
      </w:pPr>
      <w:r>
        <w:rPr>
          <w:rFonts w:ascii="仿宋" w:eastAsia="仿宋" w:hAnsi="仿宋" w:cs="Times New Roman"/>
          <w:b/>
          <w:bCs/>
          <w:color w:val="000000"/>
          <w:sz w:val="32"/>
          <w:szCs w:val="32"/>
        </w:rPr>
        <w:t>5.上年结转：</w:t>
      </w:r>
      <w:r>
        <w:rPr>
          <w:rFonts w:ascii="Times New Roman" w:eastAsia="仿宋_GB2312" w:hAnsi="Times New Roman" w:cs="Times New Roman"/>
          <w:sz w:val="32"/>
          <w:szCs w:val="32"/>
        </w:rPr>
        <w:t>指以前年度尚未完成、结转到本年仍按原规定用途继续使用的资金。</w:t>
      </w:r>
    </w:p>
    <w:p w:rsidR="00F25AF4" w:rsidRDefault="00227D2F">
      <w:pPr>
        <w:spacing w:line="640" w:lineRule="exact"/>
        <w:ind w:firstLineChars="200" w:firstLine="643"/>
        <w:jc w:val="left"/>
        <w:rPr>
          <w:rFonts w:ascii="Times New Roman" w:eastAsia="仿宋_GB2312" w:hAnsi="Times New Roman" w:cs="Times New Roman"/>
          <w:sz w:val="32"/>
          <w:szCs w:val="32"/>
        </w:rPr>
      </w:pPr>
      <w:r>
        <w:rPr>
          <w:rFonts w:ascii="仿宋" w:eastAsia="仿宋" w:hAnsi="仿宋" w:cs="Times New Roman"/>
          <w:b/>
          <w:bCs/>
          <w:color w:val="000000"/>
          <w:sz w:val="32"/>
          <w:szCs w:val="32"/>
        </w:rPr>
        <w:t>6.基本支出：</w:t>
      </w:r>
      <w:r>
        <w:rPr>
          <w:rFonts w:ascii="Times New Roman" w:eastAsia="仿宋_GB2312" w:hAnsi="Times New Roman" w:cs="Times New Roman"/>
          <w:sz w:val="32"/>
          <w:szCs w:val="32"/>
        </w:rPr>
        <w:t>是预算单位为保障其正常运转，完成日常工作任务所发生的支出，包括人员支出和日常公用支出。</w:t>
      </w:r>
    </w:p>
    <w:p w:rsidR="00F25AF4" w:rsidRDefault="00227D2F">
      <w:pPr>
        <w:spacing w:line="640" w:lineRule="exact"/>
        <w:ind w:firstLineChars="200" w:firstLine="643"/>
        <w:jc w:val="left"/>
        <w:rPr>
          <w:rFonts w:ascii="Times New Roman" w:eastAsia="仿宋_GB2312" w:hAnsi="Times New Roman" w:cs="Times New Roman"/>
          <w:sz w:val="32"/>
          <w:szCs w:val="32"/>
        </w:rPr>
      </w:pPr>
      <w:r>
        <w:rPr>
          <w:rFonts w:ascii="仿宋" w:eastAsia="仿宋" w:hAnsi="仿宋" w:cs="Times New Roman"/>
          <w:b/>
          <w:bCs/>
          <w:color w:val="000000"/>
          <w:sz w:val="32"/>
          <w:szCs w:val="32"/>
        </w:rPr>
        <w:t>7.项目支出：</w:t>
      </w:r>
      <w:r>
        <w:rPr>
          <w:rFonts w:ascii="Times New Roman" w:eastAsia="仿宋_GB2312" w:hAnsi="Times New Roman" w:cs="Times New Roman"/>
          <w:sz w:val="32"/>
          <w:szCs w:val="32"/>
        </w:rPr>
        <w:t>是预算单位为完成其特定的行政工作任务或事业发展目标所发生的支出。</w:t>
      </w:r>
    </w:p>
    <w:p w:rsidR="00F25AF4" w:rsidRDefault="00227D2F">
      <w:pPr>
        <w:snapToGrid w:val="0"/>
        <w:spacing w:line="640" w:lineRule="exact"/>
        <w:ind w:firstLineChars="200" w:firstLine="643"/>
        <w:rPr>
          <w:rFonts w:ascii="Times New Roman" w:eastAsia="仿宋_GB2312" w:hAnsi="Times New Roman" w:cs="Times New Roman"/>
          <w:sz w:val="32"/>
          <w:szCs w:val="32"/>
        </w:rPr>
      </w:pPr>
      <w:r>
        <w:rPr>
          <w:rFonts w:ascii="仿宋" w:eastAsia="仿宋" w:hAnsi="仿宋" w:cs="Times New Roman"/>
          <w:b/>
          <w:bCs/>
          <w:sz w:val="32"/>
          <w:szCs w:val="32"/>
        </w:rPr>
        <w:t>8.“三公”经费：</w:t>
      </w:r>
      <w:r>
        <w:rPr>
          <w:rFonts w:ascii="Times New Roman" w:eastAsia="仿宋_GB2312" w:hAnsi="Times New Roman" w:cs="Times New Roman"/>
          <w:sz w:val="32"/>
          <w:szCs w:val="32"/>
        </w:rPr>
        <w:t>纳入财政预决算管理的</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三公</w:t>
      </w:r>
      <w:r>
        <w:rPr>
          <w:rFonts w:ascii="Times New Roman" w:eastAsia="仿宋_GB2312" w:hAnsi="Times New Roman" w:cs="Times New Roman"/>
          <w:sz w:val="32"/>
          <w:szCs w:val="32"/>
        </w:rPr>
        <w:t>”</w:t>
      </w:r>
      <w:r>
        <w:rPr>
          <w:rFonts w:ascii="Times New Roman" w:eastAsia="仿宋_GB2312" w:hAnsi="Times New Roman" w:cs="Times New Roman"/>
          <w:sz w:val="32"/>
          <w:szCs w:val="32"/>
        </w:rPr>
        <w:t>经费，是指部门用一般公共预算财政拨款安排的因公出国（境）费、公务用车购置及运行费和公务接待费。其中，因公出国（境）</w:t>
      </w:r>
      <w:proofErr w:type="gramStart"/>
      <w:r>
        <w:rPr>
          <w:rFonts w:ascii="Times New Roman" w:eastAsia="仿宋_GB2312" w:hAnsi="Times New Roman" w:cs="Times New Roman"/>
          <w:sz w:val="32"/>
          <w:szCs w:val="32"/>
        </w:rPr>
        <w:t>费反映</w:t>
      </w:r>
      <w:proofErr w:type="gramEnd"/>
      <w:r>
        <w:rPr>
          <w:rFonts w:ascii="Times New Roman" w:eastAsia="仿宋_GB2312" w:hAnsi="Times New Roman" w:cs="Times New Roman"/>
          <w:sz w:val="32"/>
          <w:szCs w:val="32"/>
        </w:rPr>
        <w:t>单位公务出国（境）的国际旅费、国外城市间交通费、住宿费、伙食费、培训费、公杂费等支出，不含教学科研人员学术交流；公务用车购置及运行</w:t>
      </w:r>
      <w:proofErr w:type="gramStart"/>
      <w:r>
        <w:rPr>
          <w:rFonts w:ascii="Times New Roman" w:eastAsia="仿宋_GB2312" w:hAnsi="Times New Roman" w:cs="Times New Roman"/>
          <w:sz w:val="32"/>
          <w:szCs w:val="32"/>
        </w:rPr>
        <w:t>费反映</w:t>
      </w:r>
      <w:proofErr w:type="gramEnd"/>
      <w:r>
        <w:rPr>
          <w:rFonts w:ascii="Times New Roman" w:eastAsia="仿宋_GB2312" w:hAnsi="Times New Roman" w:cs="Times New Roman"/>
          <w:sz w:val="32"/>
          <w:szCs w:val="32"/>
        </w:rPr>
        <w:t>单位公务用车车辆购置支出（</w:t>
      </w:r>
      <w:proofErr w:type="gramStart"/>
      <w:r>
        <w:rPr>
          <w:rFonts w:ascii="Times New Roman" w:eastAsia="仿宋_GB2312" w:hAnsi="Times New Roman" w:cs="Times New Roman"/>
          <w:sz w:val="32"/>
          <w:szCs w:val="32"/>
        </w:rPr>
        <w:t>含车辆</w:t>
      </w:r>
      <w:proofErr w:type="gramEnd"/>
      <w:r>
        <w:rPr>
          <w:rFonts w:ascii="Times New Roman" w:eastAsia="仿宋_GB2312" w:hAnsi="Times New Roman" w:cs="Times New Roman"/>
          <w:sz w:val="32"/>
          <w:szCs w:val="32"/>
        </w:rPr>
        <w:t>购置税）</w:t>
      </w:r>
      <w:proofErr w:type="gramStart"/>
      <w:r>
        <w:rPr>
          <w:rFonts w:ascii="Times New Roman" w:eastAsia="仿宋_GB2312" w:hAnsi="Times New Roman" w:cs="Times New Roman"/>
          <w:sz w:val="32"/>
          <w:szCs w:val="32"/>
        </w:rPr>
        <w:t>及燃费</w:t>
      </w:r>
      <w:proofErr w:type="gramEnd"/>
      <w:r>
        <w:rPr>
          <w:rFonts w:ascii="Times New Roman" w:eastAsia="仿宋_GB2312" w:hAnsi="Times New Roman" w:cs="Times New Roman"/>
          <w:sz w:val="32"/>
          <w:szCs w:val="32"/>
        </w:rPr>
        <w:t>、维修费、过桥过路费、保险费、安全奖励费用等支出；公务接待</w:t>
      </w:r>
      <w:proofErr w:type="gramStart"/>
      <w:r>
        <w:rPr>
          <w:rFonts w:ascii="Times New Roman" w:eastAsia="仿宋_GB2312" w:hAnsi="Times New Roman" w:cs="Times New Roman"/>
          <w:sz w:val="32"/>
          <w:szCs w:val="32"/>
        </w:rPr>
        <w:t>费反映</w:t>
      </w:r>
      <w:proofErr w:type="gramEnd"/>
      <w:r>
        <w:rPr>
          <w:rFonts w:ascii="Times New Roman" w:eastAsia="仿宋_GB2312" w:hAnsi="Times New Roman" w:cs="Times New Roman"/>
          <w:sz w:val="32"/>
          <w:szCs w:val="32"/>
        </w:rPr>
        <w:t>单位按规定开支的各类公务接待（含外宾接待）支出。</w:t>
      </w:r>
    </w:p>
    <w:p w:rsidR="00F25AF4" w:rsidRDefault="00227D2F">
      <w:pPr>
        <w:snapToGrid w:val="0"/>
        <w:spacing w:line="640" w:lineRule="exact"/>
        <w:ind w:firstLineChars="200" w:firstLine="643"/>
        <w:rPr>
          <w:rFonts w:ascii="Times New Roman" w:eastAsia="仿宋_GB2312" w:hAnsi="Times New Roman" w:cs="Times New Roman"/>
          <w:sz w:val="32"/>
          <w:szCs w:val="32"/>
        </w:rPr>
      </w:pPr>
      <w:r>
        <w:rPr>
          <w:rFonts w:ascii="仿宋" w:eastAsia="仿宋" w:hAnsi="仿宋" w:cs="Times New Roman"/>
          <w:b/>
          <w:bCs/>
          <w:sz w:val="32"/>
          <w:szCs w:val="32"/>
        </w:rPr>
        <w:t>9.机关运行经费：</w:t>
      </w:r>
      <w:r>
        <w:rPr>
          <w:rFonts w:ascii="Times New Roman" w:eastAsia="仿宋_GB2312" w:hAnsi="Times New Roman" w:cs="Times New Roman"/>
          <w:sz w:val="32"/>
          <w:szCs w:val="32"/>
        </w:rPr>
        <w:t>指为保障行政单位（含参照公务员法管理的事业单位）运行用于购买货物和服务的各项资金，包</w:t>
      </w:r>
      <w:r>
        <w:rPr>
          <w:rFonts w:ascii="Times New Roman" w:eastAsia="仿宋_GB2312" w:hAnsi="Times New Roman" w:cs="Times New Roman"/>
          <w:sz w:val="32"/>
          <w:szCs w:val="32"/>
        </w:rPr>
        <w:lastRenderedPageBreak/>
        <w:t>括办公及印刷费、邮电费、差旅费、会议费、福利费、日常维修费、专用材料及一般设备购置费、办公用房水电费、办公用房取暖费、办公用房物业管理费、公务用车运行维护费以及其他费用。</w:t>
      </w:r>
    </w:p>
    <w:p w:rsidR="00F25AF4" w:rsidRDefault="00227D2F">
      <w:pPr>
        <w:spacing w:line="640" w:lineRule="exact"/>
        <w:ind w:firstLineChars="200" w:firstLine="643"/>
        <w:rPr>
          <w:rFonts w:ascii="Times New Roman" w:eastAsia="仿宋_GB2312" w:hAnsi="Times New Roman" w:cs="Times New Roman"/>
          <w:b/>
          <w:bCs/>
          <w:color w:val="000000"/>
          <w:sz w:val="32"/>
          <w:szCs w:val="32"/>
        </w:rPr>
      </w:pPr>
      <w:r>
        <w:rPr>
          <w:rFonts w:ascii="Times New Roman" w:eastAsia="仿宋_GB2312" w:hAnsi="Times New Roman" w:cs="Times New Roman"/>
          <w:b/>
          <w:bCs/>
          <w:color w:val="000000"/>
          <w:sz w:val="32"/>
          <w:szCs w:val="32"/>
        </w:rPr>
        <w:t>10.</w:t>
      </w:r>
      <w:r>
        <w:rPr>
          <w:rFonts w:ascii="Times New Roman" w:eastAsia="仿宋" w:hAnsi="Times New Roman" w:cs="Times New Roman"/>
          <w:b/>
          <w:bCs/>
          <w:color w:val="000000" w:themeColor="text1"/>
          <w:sz w:val="32"/>
          <w:szCs w:val="32"/>
        </w:rPr>
        <w:t xml:space="preserve"> </w:t>
      </w:r>
      <w:r>
        <w:rPr>
          <w:rFonts w:ascii="Times New Roman" w:eastAsia="仿宋" w:hAnsi="Times New Roman" w:cs="Times New Roman"/>
          <w:b/>
          <w:bCs/>
          <w:color w:val="000000" w:themeColor="text1"/>
          <w:sz w:val="32"/>
          <w:szCs w:val="32"/>
        </w:rPr>
        <w:t>一般公共服务支出（类）商贸事务（款）一般行政管理事务（项）：</w:t>
      </w:r>
      <w:r>
        <w:rPr>
          <w:rFonts w:ascii="Times New Roman" w:eastAsia="仿宋" w:hAnsi="Times New Roman" w:cs="Times New Roman"/>
          <w:bCs/>
          <w:color w:val="000000" w:themeColor="text1"/>
          <w:sz w:val="32"/>
          <w:szCs w:val="32"/>
        </w:rPr>
        <w:t>指反映行政单位（包括实行公务员管理的事业单位）未单独设置项级科目的其他项目支出。</w:t>
      </w:r>
    </w:p>
    <w:p w:rsidR="00F25AF4" w:rsidRDefault="00227D2F">
      <w:pPr>
        <w:spacing w:line="640" w:lineRule="exact"/>
        <w:ind w:firstLineChars="200" w:firstLine="643"/>
        <w:rPr>
          <w:rFonts w:ascii="Times New Roman" w:eastAsia="仿宋" w:hAnsi="Times New Roman" w:cs="Times New Roman"/>
          <w:bCs/>
          <w:color w:val="000000" w:themeColor="text1"/>
          <w:sz w:val="32"/>
          <w:szCs w:val="32"/>
        </w:rPr>
      </w:pPr>
      <w:r>
        <w:rPr>
          <w:rFonts w:ascii="Times New Roman" w:eastAsia="仿宋_GB2312" w:hAnsi="Times New Roman" w:cs="Times New Roman"/>
          <w:b/>
          <w:bCs/>
          <w:color w:val="000000"/>
          <w:sz w:val="32"/>
          <w:szCs w:val="32"/>
        </w:rPr>
        <w:t>11.</w:t>
      </w:r>
      <w:r>
        <w:rPr>
          <w:rFonts w:ascii="Times New Roman" w:eastAsia="仿宋" w:hAnsi="Times New Roman" w:cs="Times New Roman"/>
          <w:b/>
          <w:bCs/>
          <w:color w:val="000000" w:themeColor="text1"/>
          <w:sz w:val="32"/>
          <w:szCs w:val="32"/>
        </w:rPr>
        <w:t xml:space="preserve"> </w:t>
      </w:r>
      <w:r>
        <w:rPr>
          <w:rFonts w:ascii="Times New Roman" w:eastAsia="仿宋" w:hAnsi="Times New Roman" w:cs="Times New Roman"/>
          <w:b/>
          <w:bCs/>
          <w:color w:val="000000" w:themeColor="text1"/>
          <w:sz w:val="32"/>
          <w:szCs w:val="32"/>
        </w:rPr>
        <w:t>一般公共服务支出（类）商贸事务（款）</w:t>
      </w:r>
      <w:r>
        <w:rPr>
          <w:rFonts w:ascii="Times New Roman" w:eastAsia="仿宋" w:hAnsi="Times New Roman" w:cs="Times New Roman" w:hint="eastAsia"/>
          <w:b/>
          <w:bCs/>
          <w:color w:val="000000" w:themeColor="text1"/>
          <w:sz w:val="32"/>
          <w:szCs w:val="32"/>
        </w:rPr>
        <w:t>对外贸易管理</w:t>
      </w:r>
      <w:r>
        <w:rPr>
          <w:rFonts w:ascii="Times New Roman" w:eastAsia="仿宋" w:hAnsi="Times New Roman" w:cs="Times New Roman"/>
          <w:b/>
          <w:bCs/>
          <w:color w:val="000000" w:themeColor="text1"/>
          <w:sz w:val="32"/>
          <w:szCs w:val="32"/>
        </w:rPr>
        <w:t>（项）：</w:t>
      </w:r>
      <w:r>
        <w:rPr>
          <w:rFonts w:ascii="Times New Roman" w:eastAsia="仿宋" w:hAnsi="Times New Roman" w:cs="Times New Roman" w:hint="eastAsia"/>
          <w:bCs/>
          <w:color w:val="000000" w:themeColor="text1"/>
          <w:sz w:val="32"/>
          <w:szCs w:val="32"/>
        </w:rPr>
        <w:t>指反映商贸部门对外贸易管理方面的支出。</w:t>
      </w:r>
    </w:p>
    <w:p w:rsidR="00F25AF4" w:rsidRDefault="00227D2F">
      <w:pPr>
        <w:spacing w:line="640" w:lineRule="exact"/>
        <w:ind w:firstLineChars="200" w:firstLine="643"/>
        <w:rPr>
          <w:rFonts w:ascii="Times New Roman" w:eastAsia="仿宋" w:hAnsi="Times New Roman" w:cs="Times New Roman"/>
          <w:bCs/>
          <w:color w:val="000000" w:themeColor="text1"/>
          <w:sz w:val="32"/>
          <w:szCs w:val="32"/>
        </w:rPr>
      </w:pPr>
      <w:r>
        <w:rPr>
          <w:rFonts w:ascii="Times New Roman" w:eastAsia="仿宋_GB2312" w:hAnsi="Times New Roman" w:cs="Times New Roman"/>
          <w:b/>
          <w:bCs/>
          <w:color w:val="000000"/>
          <w:sz w:val="32"/>
          <w:szCs w:val="32"/>
        </w:rPr>
        <w:t>12.</w:t>
      </w:r>
      <w:r>
        <w:rPr>
          <w:rFonts w:ascii="Times New Roman" w:eastAsia="仿宋" w:hAnsi="Times New Roman" w:cs="Times New Roman"/>
          <w:b/>
          <w:bCs/>
          <w:color w:val="000000" w:themeColor="text1"/>
          <w:sz w:val="32"/>
          <w:szCs w:val="32"/>
        </w:rPr>
        <w:t xml:space="preserve"> </w:t>
      </w:r>
      <w:r>
        <w:rPr>
          <w:rFonts w:ascii="Times New Roman" w:eastAsia="仿宋" w:hAnsi="Times New Roman" w:cs="Times New Roman"/>
          <w:b/>
          <w:bCs/>
          <w:color w:val="000000" w:themeColor="text1"/>
          <w:sz w:val="32"/>
          <w:szCs w:val="32"/>
        </w:rPr>
        <w:t>一般公共服务支出（类）</w:t>
      </w:r>
      <w:r>
        <w:rPr>
          <w:rFonts w:ascii="Times New Roman" w:eastAsia="仿宋" w:hAnsi="Times New Roman" w:cs="Times New Roman" w:hint="eastAsia"/>
          <w:b/>
          <w:bCs/>
          <w:color w:val="000000" w:themeColor="text1"/>
          <w:sz w:val="32"/>
          <w:szCs w:val="32"/>
        </w:rPr>
        <w:t>民族</w:t>
      </w:r>
      <w:r>
        <w:rPr>
          <w:rFonts w:ascii="Times New Roman" w:eastAsia="仿宋" w:hAnsi="Times New Roman" w:cs="Times New Roman"/>
          <w:b/>
          <w:bCs/>
          <w:color w:val="000000" w:themeColor="text1"/>
          <w:sz w:val="32"/>
          <w:szCs w:val="32"/>
        </w:rPr>
        <w:t>事务（款）</w:t>
      </w:r>
      <w:r>
        <w:rPr>
          <w:rFonts w:ascii="Times New Roman" w:eastAsia="仿宋" w:hAnsi="Times New Roman" w:cs="Times New Roman" w:hint="eastAsia"/>
          <w:b/>
          <w:bCs/>
          <w:color w:val="000000" w:themeColor="text1"/>
          <w:sz w:val="32"/>
          <w:szCs w:val="32"/>
        </w:rPr>
        <w:t>行政运行</w:t>
      </w:r>
      <w:r>
        <w:rPr>
          <w:rFonts w:ascii="Times New Roman" w:eastAsia="仿宋" w:hAnsi="Times New Roman" w:cs="Times New Roman"/>
          <w:b/>
          <w:bCs/>
          <w:color w:val="000000" w:themeColor="text1"/>
          <w:sz w:val="32"/>
          <w:szCs w:val="32"/>
        </w:rPr>
        <w:t>（项）：</w:t>
      </w:r>
      <w:r>
        <w:rPr>
          <w:rFonts w:ascii="Times New Roman" w:eastAsia="仿宋" w:hAnsi="Times New Roman" w:cs="Times New Roman"/>
          <w:bCs/>
          <w:color w:val="000000" w:themeColor="text1"/>
          <w:sz w:val="32"/>
          <w:szCs w:val="32"/>
        </w:rPr>
        <w:t>指</w:t>
      </w:r>
      <w:r>
        <w:rPr>
          <w:rFonts w:ascii="Times New Roman" w:eastAsia="仿宋" w:hAnsi="Times New Roman" w:cs="Times New Roman" w:hint="eastAsia"/>
          <w:bCs/>
          <w:color w:val="000000" w:themeColor="text1"/>
          <w:sz w:val="32"/>
          <w:szCs w:val="32"/>
        </w:rPr>
        <w:t>反映行政单位（包括实行公务员管理的事业单位）的基本支出</w:t>
      </w:r>
      <w:r>
        <w:rPr>
          <w:rFonts w:ascii="Times New Roman" w:eastAsia="仿宋" w:hAnsi="Times New Roman" w:cs="Times New Roman"/>
          <w:bCs/>
          <w:color w:val="000000" w:themeColor="text1"/>
          <w:sz w:val="32"/>
          <w:szCs w:val="32"/>
        </w:rPr>
        <w:t>。</w:t>
      </w:r>
    </w:p>
    <w:p w:rsidR="00F25AF4" w:rsidRDefault="00227D2F">
      <w:pPr>
        <w:spacing w:line="640" w:lineRule="exact"/>
        <w:ind w:firstLineChars="200" w:firstLine="643"/>
        <w:rPr>
          <w:rFonts w:ascii="Times New Roman" w:eastAsia="仿宋" w:hAnsi="Times New Roman" w:cs="Times New Roman"/>
          <w:bCs/>
          <w:color w:val="000000" w:themeColor="text1"/>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3</w:t>
      </w:r>
      <w:r>
        <w:rPr>
          <w:rFonts w:ascii="Times New Roman" w:eastAsia="仿宋_GB2312" w:hAnsi="Times New Roman" w:cs="Times New Roman"/>
          <w:b/>
          <w:bCs/>
          <w:color w:val="000000"/>
          <w:sz w:val="32"/>
          <w:szCs w:val="32"/>
        </w:rPr>
        <w:t>.</w:t>
      </w:r>
      <w:r>
        <w:rPr>
          <w:rFonts w:ascii="Times New Roman" w:eastAsia="仿宋" w:hAnsi="Times New Roman" w:cs="Times New Roman"/>
          <w:b/>
          <w:bCs/>
          <w:color w:val="000000" w:themeColor="text1"/>
          <w:sz w:val="32"/>
          <w:szCs w:val="32"/>
        </w:rPr>
        <w:t xml:space="preserve"> </w:t>
      </w:r>
      <w:r>
        <w:rPr>
          <w:rFonts w:ascii="Times New Roman" w:eastAsia="仿宋" w:hAnsi="Times New Roman" w:cs="Times New Roman"/>
          <w:b/>
          <w:bCs/>
          <w:color w:val="000000" w:themeColor="text1"/>
          <w:sz w:val="32"/>
          <w:szCs w:val="32"/>
        </w:rPr>
        <w:t>一般公共服务支出（类）</w:t>
      </w:r>
      <w:r>
        <w:rPr>
          <w:rFonts w:ascii="Times New Roman" w:eastAsia="仿宋" w:hAnsi="Times New Roman" w:cs="Times New Roman" w:hint="eastAsia"/>
          <w:b/>
          <w:bCs/>
          <w:color w:val="000000" w:themeColor="text1"/>
          <w:sz w:val="32"/>
          <w:szCs w:val="32"/>
        </w:rPr>
        <w:t>群众团体</w:t>
      </w:r>
      <w:r>
        <w:rPr>
          <w:rFonts w:ascii="Times New Roman" w:eastAsia="仿宋" w:hAnsi="Times New Roman" w:cs="Times New Roman"/>
          <w:b/>
          <w:bCs/>
          <w:color w:val="000000" w:themeColor="text1"/>
          <w:sz w:val="32"/>
          <w:szCs w:val="32"/>
        </w:rPr>
        <w:t>事务（款）</w:t>
      </w:r>
      <w:r>
        <w:rPr>
          <w:rFonts w:ascii="Times New Roman" w:eastAsia="仿宋" w:hAnsi="Times New Roman" w:cs="Times New Roman" w:hint="eastAsia"/>
          <w:b/>
          <w:bCs/>
          <w:color w:val="000000" w:themeColor="text1"/>
          <w:sz w:val="32"/>
          <w:szCs w:val="32"/>
        </w:rPr>
        <w:t>行政运行</w:t>
      </w:r>
      <w:r>
        <w:rPr>
          <w:rFonts w:ascii="Times New Roman" w:eastAsia="仿宋" w:hAnsi="Times New Roman" w:cs="Times New Roman"/>
          <w:b/>
          <w:bCs/>
          <w:color w:val="000000" w:themeColor="text1"/>
          <w:sz w:val="32"/>
          <w:szCs w:val="32"/>
        </w:rPr>
        <w:t>（项）：</w:t>
      </w:r>
      <w:r>
        <w:rPr>
          <w:rFonts w:ascii="Times New Roman" w:eastAsia="仿宋" w:hAnsi="Times New Roman" w:cs="Times New Roman"/>
          <w:bCs/>
          <w:color w:val="000000" w:themeColor="text1"/>
          <w:sz w:val="32"/>
          <w:szCs w:val="32"/>
        </w:rPr>
        <w:t>指</w:t>
      </w:r>
      <w:r>
        <w:rPr>
          <w:rFonts w:ascii="Times New Roman" w:eastAsia="仿宋" w:hAnsi="Times New Roman" w:cs="Times New Roman" w:hint="eastAsia"/>
          <w:bCs/>
          <w:color w:val="000000" w:themeColor="text1"/>
          <w:sz w:val="32"/>
          <w:szCs w:val="32"/>
        </w:rPr>
        <w:t>反映行政单位（包括实行公务员管理的事业单位）的基本支出</w:t>
      </w:r>
      <w:r>
        <w:rPr>
          <w:rFonts w:ascii="Times New Roman" w:eastAsia="仿宋" w:hAnsi="Times New Roman" w:cs="Times New Roman"/>
          <w:bCs/>
          <w:color w:val="000000" w:themeColor="text1"/>
          <w:sz w:val="32"/>
          <w:szCs w:val="32"/>
        </w:rPr>
        <w:t>。</w:t>
      </w:r>
    </w:p>
    <w:p w:rsidR="00F25AF4" w:rsidRDefault="00227D2F">
      <w:pPr>
        <w:spacing w:line="640" w:lineRule="exact"/>
        <w:ind w:firstLineChars="200" w:firstLine="643"/>
        <w:rPr>
          <w:rFonts w:ascii="Times New Roman" w:eastAsia="仿宋" w:hAnsi="Times New Roman" w:cs="Times New Roman"/>
          <w:bCs/>
          <w:color w:val="000000" w:themeColor="text1"/>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4</w:t>
      </w:r>
      <w:r>
        <w:rPr>
          <w:rFonts w:ascii="Times New Roman" w:eastAsia="仿宋_GB2312" w:hAnsi="Times New Roman" w:cs="Times New Roman"/>
          <w:b/>
          <w:bCs/>
          <w:color w:val="000000"/>
          <w:sz w:val="32"/>
          <w:szCs w:val="32"/>
        </w:rPr>
        <w:t>.</w:t>
      </w:r>
      <w:r>
        <w:rPr>
          <w:rFonts w:ascii="仿宋_GB2312" w:eastAsia="仿宋_GB2312" w:hint="eastAsia"/>
          <w:b/>
          <w:color w:val="000000" w:themeColor="text1"/>
          <w:sz w:val="32"/>
          <w:szCs w:val="32"/>
        </w:rPr>
        <w:t>教育支出（类）进修及培训（款）培训支出（项）：</w:t>
      </w:r>
      <w:r>
        <w:rPr>
          <w:rFonts w:ascii="仿宋_GB2312" w:eastAsia="仿宋_GB2312" w:hint="eastAsia"/>
          <w:color w:val="000000" w:themeColor="text1"/>
          <w:sz w:val="32"/>
          <w:szCs w:val="32"/>
        </w:rPr>
        <w:t>指各部门安排的用于培训的支出。</w:t>
      </w:r>
    </w:p>
    <w:p w:rsidR="00F25AF4" w:rsidRDefault="00227D2F">
      <w:pPr>
        <w:spacing w:line="640" w:lineRule="exact"/>
        <w:ind w:firstLineChars="200" w:firstLine="643"/>
        <w:rPr>
          <w:rFonts w:ascii="Times New Roman" w:eastAsia="仿宋" w:hAnsi="Times New Roman" w:cs="Times New Roman"/>
          <w:color w:val="000000" w:themeColor="text1"/>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5</w:t>
      </w:r>
      <w:r>
        <w:rPr>
          <w:rFonts w:ascii="Times New Roman" w:eastAsia="仿宋_GB2312" w:hAnsi="Times New Roman" w:cs="Times New Roman"/>
          <w:b/>
          <w:bCs/>
          <w:color w:val="000000"/>
          <w:sz w:val="32"/>
          <w:szCs w:val="32"/>
        </w:rPr>
        <w:t>.</w:t>
      </w:r>
      <w:r>
        <w:rPr>
          <w:rFonts w:ascii="Times New Roman" w:eastAsia="仿宋" w:hAnsi="Times New Roman" w:cs="Times New Roman"/>
          <w:b/>
          <w:color w:val="000000" w:themeColor="text1"/>
          <w:sz w:val="32"/>
          <w:szCs w:val="32"/>
        </w:rPr>
        <w:t xml:space="preserve"> </w:t>
      </w:r>
      <w:r>
        <w:rPr>
          <w:rFonts w:ascii="Times New Roman" w:eastAsia="仿宋" w:hAnsi="Times New Roman" w:cs="Times New Roman"/>
          <w:b/>
          <w:color w:val="000000" w:themeColor="text1"/>
          <w:sz w:val="32"/>
          <w:szCs w:val="32"/>
        </w:rPr>
        <w:t>社会保障和就业支出（类）行政事业单位</w:t>
      </w:r>
      <w:r>
        <w:rPr>
          <w:rFonts w:ascii="Times New Roman" w:eastAsia="仿宋" w:hAnsi="Times New Roman" w:cs="Times New Roman" w:hint="eastAsia"/>
          <w:b/>
          <w:color w:val="000000" w:themeColor="text1"/>
          <w:sz w:val="32"/>
          <w:szCs w:val="32"/>
        </w:rPr>
        <w:t>养老支出</w:t>
      </w:r>
      <w:r>
        <w:rPr>
          <w:rFonts w:ascii="Times New Roman" w:eastAsia="仿宋" w:hAnsi="Times New Roman" w:cs="Times New Roman"/>
          <w:b/>
          <w:color w:val="000000" w:themeColor="text1"/>
          <w:sz w:val="32"/>
          <w:szCs w:val="32"/>
        </w:rPr>
        <w:t>（款）机关事业单位基本养老保险缴费支出（项）：</w:t>
      </w:r>
      <w:r>
        <w:rPr>
          <w:rFonts w:ascii="Times New Roman" w:eastAsia="仿宋" w:hAnsi="Times New Roman" w:cs="Times New Roman"/>
          <w:color w:val="000000" w:themeColor="text1"/>
          <w:sz w:val="32"/>
          <w:szCs w:val="32"/>
        </w:rPr>
        <w:t>指反映机关事业单位实施养老保险制度由单位缴纳的基本养老保险费支出。</w:t>
      </w:r>
    </w:p>
    <w:p w:rsidR="00F25AF4" w:rsidRDefault="00227D2F">
      <w:pPr>
        <w:spacing w:line="640" w:lineRule="exact"/>
        <w:ind w:firstLineChars="200" w:firstLine="643"/>
        <w:rPr>
          <w:rFonts w:ascii="Times New Roman" w:eastAsia="仿宋" w:hAnsi="Times New Roman" w:cs="Times New Roman"/>
          <w:color w:val="000000" w:themeColor="text1"/>
          <w:sz w:val="32"/>
          <w:szCs w:val="32"/>
        </w:rPr>
      </w:pPr>
      <w:r>
        <w:rPr>
          <w:rFonts w:ascii="Times New Roman" w:eastAsia="仿宋_GB2312" w:hAnsi="Times New Roman" w:cs="Times New Roman"/>
          <w:b/>
          <w:bCs/>
          <w:color w:val="000000"/>
          <w:sz w:val="32"/>
          <w:szCs w:val="32"/>
        </w:rPr>
        <w:lastRenderedPageBreak/>
        <w:t>1</w:t>
      </w:r>
      <w:r>
        <w:rPr>
          <w:rFonts w:ascii="Times New Roman" w:eastAsia="仿宋_GB2312" w:hAnsi="Times New Roman" w:cs="Times New Roman" w:hint="eastAsia"/>
          <w:b/>
          <w:bCs/>
          <w:color w:val="000000"/>
          <w:sz w:val="32"/>
          <w:szCs w:val="32"/>
        </w:rPr>
        <w:t>6</w:t>
      </w:r>
      <w:r>
        <w:rPr>
          <w:rFonts w:ascii="Times New Roman" w:eastAsia="仿宋_GB2312" w:hAnsi="Times New Roman" w:cs="Times New Roman"/>
          <w:b/>
          <w:bCs/>
          <w:color w:val="000000"/>
          <w:sz w:val="32"/>
          <w:szCs w:val="32"/>
        </w:rPr>
        <w:t>.</w:t>
      </w:r>
      <w:r>
        <w:rPr>
          <w:rFonts w:ascii="Times New Roman" w:eastAsia="仿宋" w:hAnsi="Times New Roman" w:cs="Times New Roman"/>
          <w:b/>
          <w:color w:val="000000" w:themeColor="text1"/>
          <w:sz w:val="32"/>
          <w:szCs w:val="32"/>
        </w:rPr>
        <w:t xml:space="preserve"> </w:t>
      </w:r>
      <w:r>
        <w:rPr>
          <w:rFonts w:ascii="Times New Roman" w:eastAsia="仿宋" w:hAnsi="Times New Roman" w:cs="Times New Roman"/>
          <w:b/>
          <w:color w:val="000000" w:themeColor="text1"/>
          <w:sz w:val="32"/>
          <w:szCs w:val="32"/>
        </w:rPr>
        <w:t>社会保障和就业支出（类）行政事业单位</w:t>
      </w:r>
      <w:r>
        <w:rPr>
          <w:rFonts w:ascii="Times New Roman" w:eastAsia="仿宋" w:hAnsi="Times New Roman" w:cs="Times New Roman" w:hint="eastAsia"/>
          <w:b/>
          <w:color w:val="000000" w:themeColor="text1"/>
          <w:sz w:val="32"/>
          <w:szCs w:val="32"/>
        </w:rPr>
        <w:t>养老支出</w:t>
      </w:r>
      <w:r>
        <w:rPr>
          <w:rFonts w:ascii="Times New Roman" w:eastAsia="仿宋" w:hAnsi="Times New Roman" w:cs="Times New Roman"/>
          <w:b/>
          <w:color w:val="000000" w:themeColor="text1"/>
          <w:sz w:val="32"/>
          <w:szCs w:val="32"/>
        </w:rPr>
        <w:t>（款）机关事业单位职业年金缴费支出（项）：</w:t>
      </w:r>
      <w:r>
        <w:rPr>
          <w:rFonts w:ascii="Times New Roman" w:eastAsia="仿宋" w:hAnsi="Times New Roman" w:cs="Times New Roman"/>
          <w:color w:val="000000" w:themeColor="text1"/>
          <w:sz w:val="32"/>
          <w:szCs w:val="32"/>
        </w:rPr>
        <w:t>指反映机关事业实施养老保险制度由单位实际缴纳的职业年金支出。</w:t>
      </w:r>
    </w:p>
    <w:p w:rsidR="00F25AF4" w:rsidRDefault="00227D2F">
      <w:pPr>
        <w:spacing w:line="640" w:lineRule="exact"/>
        <w:ind w:firstLineChars="200" w:firstLine="643"/>
        <w:rPr>
          <w:rFonts w:ascii="Times New Roman" w:eastAsia="仿宋" w:hAnsi="Times New Roman" w:cs="Times New Roman"/>
          <w:bCs/>
          <w:color w:val="000000" w:themeColor="text1"/>
          <w:sz w:val="32"/>
          <w:szCs w:val="32"/>
        </w:rPr>
      </w:pPr>
      <w:r>
        <w:rPr>
          <w:rFonts w:ascii="Times New Roman" w:eastAsia="仿宋_GB2312" w:hAnsi="Times New Roman" w:cs="Times New Roman"/>
          <w:b/>
          <w:bCs/>
          <w:color w:val="000000" w:themeColor="text1"/>
          <w:sz w:val="32"/>
          <w:szCs w:val="32"/>
        </w:rPr>
        <w:t>1</w:t>
      </w:r>
      <w:r>
        <w:rPr>
          <w:rFonts w:ascii="Times New Roman" w:eastAsia="仿宋_GB2312" w:hAnsi="Times New Roman" w:cs="Times New Roman" w:hint="eastAsia"/>
          <w:b/>
          <w:bCs/>
          <w:color w:val="000000" w:themeColor="text1"/>
          <w:sz w:val="32"/>
          <w:szCs w:val="32"/>
        </w:rPr>
        <w:t>7</w:t>
      </w:r>
      <w:r>
        <w:rPr>
          <w:rFonts w:ascii="Times New Roman" w:eastAsia="仿宋_GB2312" w:hAnsi="Times New Roman" w:cs="Times New Roman"/>
          <w:b/>
          <w:bCs/>
          <w:color w:val="000000" w:themeColor="text1"/>
          <w:sz w:val="32"/>
          <w:szCs w:val="32"/>
        </w:rPr>
        <w:t>.</w:t>
      </w:r>
      <w:r>
        <w:rPr>
          <w:rFonts w:ascii="Times New Roman" w:eastAsia="仿宋" w:hAnsi="Times New Roman" w:cs="Times New Roman"/>
          <w:b/>
          <w:color w:val="000000" w:themeColor="text1"/>
          <w:sz w:val="32"/>
          <w:szCs w:val="32"/>
        </w:rPr>
        <w:t xml:space="preserve"> </w:t>
      </w:r>
      <w:r>
        <w:rPr>
          <w:rFonts w:ascii="Times New Roman" w:eastAsia="仿宋" w:hAnsi="Times New Roman" w:cs="Times New Roman" w:hint="eastAsia"/>
          <w:b/>
          <w:bCs/>
          <w:color w:val="000000" w:themeColor="text1"/>
          <w:sz w:val="32"/>
          <w:szCs w:val="32"/>
        </w:rPr>
        <w:t>卫生健康支出</w:t>
      </w:r>
      <w:r>
        <w:rPr>
          <w:rFonts w:ascii="Times New Roman" w:eastAsia="仿宋" w:hAnsi="Times New Roman" w:cs="Times New Roman"/>
          <w:b/>
          <w:bCs/>
          <w:color w:val="000000" w:themeColor="text1"/>
          <w:sz w:val="32"/>
          <w:szCs w:val="32"/>
        </w:rPr>
        <w:t>（类）</w:t>
      </w:r>
      <w:r>
        <w:rPr>
          <w:rFonts w:ascii="Times New Roman" w:eastAsia="仿宋" w:hAnsi="Times New Roman" w:cs="Times New Roman" w:hint="eastAsia"/>
          <w:b/>
          <w:bCs/>
          <w:color w:val="000000" w:themeColor="text1"/>
          <w:sz w:val="32"/>
          <w:szCs w:val="32"/>
        </w:rPr>
        <w:t>行政事业单位医疗</w:t>
      </w:r>
      <w:r>
        <w:rPr>
          <w:rFonts w:ascii="Times New Roman" w:eastAsia="仿宋" w:hAnsi="Times New Roman" w:cs="Times New Roman"/>
          <w:b/>
          <w:bCs/>
          <w:color w:val="000000" w:themeColor="text1"/>
          <w:sz w:val="32"/>
          <w:szCs w:val="32"/>
        </w:rPr>
        <w:t>（款）行政单位医疗（项）：</w:t>
      </w:r>
      <w:r>
        <w:rPr>
          <w:rFonts w:ascii="Times New Roman" w:eastAsia="仿宋" w:hAnsi="Times New Roman" w:cs="Times New Roman"/>
          <w:bCs/>
          <w:color w:val="000000" w:themeColor="text1"/>
          <w:sz w:val="32"/>
          <w:szCs w:val="32"/>
        </w:rPr>
        <w:t>指反映财政部门安排的行政单位</w:t>
      </w:r>
      <w:r>
        <w:rPr>
          <w:rFonts w:ascii="Times New Roman" w:eastAsia="仿宋" w:hAnsi="Times New Roman" w:cs="Times New Roman" w:hint="eastAsia"/>
          <w:bCs/>
          <w:color w:val="000000" w:themeColor="text1"/>
          <w:sz w:val="32"/>
          <w:szCs w:val="32"/>
        </w:rPr>
        <w:t>（包括实行公务员管理的事业单位，下同）</w:t>
      </w:r>
      <w:r>
        <w:rPr>
          <w:rFonts w:ascii="Times New Roman" w:eastAsia="仿宋" w:hAnsi="Times New Roman" w:cs="Times New Roman"/>
          <w:bCs/>
          <w:color w:val="000000" w:themeColor="text1"/>
          <w:sz w:val="32"/>
          <w:szCs w:val="32"/>
        </w:rPr>
        <w:t>基本医疗保险缴费经费，未参加医疗保险的行政单位的公费医疗经费，按国家规定享受离休人员、红军老战士待遇人员的医疗经费。</w:t>
      </w:r>
    </w:p>
    <w:p w:rsidR="00F25AF4" w:rsidRDefault="00227D2F">
      <w:pPr>
        <w:spacing w:line="640" w:lineRule="exact"/>
        <w:ind w:firstLineChars="200" w:firstLine="643"/>
        <w:rPr>
          <w:rFonts w:ascii="Times New Roman" w:eastAsia="仿宋" w:hAnsi="Times New Roman" w:cs="Times New Roman"/>
          <w:bCs/>
          <w:color w:val="FF0000"/>
          <w:sz w:val="32"/>
          <w:szCs w:val="32"/>
        </w:rPr>
      </w:pPr>
      <w:r>
        <w:rPr>
          <w:rFonts w:ascii="Times New Roman" w:eastAsia="仿宋_GB2312" w:hAnsi="Times New Roman" w:cs="Times New Roman"/>
          <w:b/>
          <w:bCs/>
          <w:color w:val="000000"/>
          <w:sz w:val="32"/>
          <w:szCs w:val="32"/>
        </w:rPr>
        <w:t>1</w:t>
      </w:r>
      <w:r>
        <w:rPr>
          <w:rFonts w:ascii="Times New Roman" w:eastAsia="仿宋_GB2312" w:hAnsi="Times New Roman" w:cs="Times New Roman" w:hint="eastAsia"/>
          <w:b/>
          <w:bCs/>
          <w:color w:val="000000"/>
          <w:sz w:val="32"/>
          <w:szCs w:val="32"/>
        </w:rPr>
        <w:t>8</w:t>
      </w:r>
      <w:r>
        <w:rPr>
          <w:rFonts w:ascii="Times New Roman" w:eastAsia="仿宋_GB2312" w:hAnsi="Times New Roman" w:cs="Times New Roman"/>
          <w:b/>
          <w:bCs/>
          <w:color w:val="000000"/>
          <w:sz w:val="32"/>
          <w:szCs w:val="32"/>
        </w:rPr>
        <w:t>.</w:t>
      </w:r>
      <w:r>
        <w:rPr>
          <w:rFonts w:ascii="Times New Roman" w:eastAsia="仿宋" w:hAnsi="Times New Roman" w:cs="Times New Roman" w:hint="eastAsia"/>
          <w:b/>
          <w:bCs/>
          <w:color w:val="000000" w:themeColor="text1"/>
          <w:sz w:val="32"/>
          <w:szCs w:val="32"/>
        </w:rPr>
        <w:t>住房保障支出</w:t>
      </w:r>
      <w:r>
        <w:rPr>
          <w:rFonts w:ascii="Times New Roman" w:eastAsia="仿宋" w:hAnsi="Times New Roman" w:cs="Times New Roman"/>
          <w:b/>
          <w:bCs/>
          <w:color w:val="000000" w:themeColor="text1"/>
          <w:sz w:val="32"/>
          <w:szCs w:val="32"/>
        </w:rPr>
        <w:t>（类）</w:t>
      </w:r>
      <w:r>
        <w:rPr>
          <w:rFonts w:ascii="Times New Roman" w:eastAsia="仿宋" w:hAnsi="Times New Roman" w:cs="Times New Roman" w:hint="eastAsia"/>
          <w:b/>
          <w:bCs/>
          <w:color w:val="000000" w:themeColor="text1"/>
          <w:sz w:val="32"/>
          <w:szCs w:val="32"/>
        </w:rPr>
        <w:t>住房改革支出</w:t>
      </w:r>
      <w:r>
        <w:rPr>
          <w:rFonts w:ascii="Times New Roman" w:eastAsia="仿宋" w:hAnsi="Times New Roman" w:cs="Times New Roman"/>
          <w:b/>
          <w:bCs/>
          <w:color w:val="000000" w:themeColor="text1"/>
          <w:sz w:val="32"/>
          <w:szCs w:val="32"/>
        </w:rPr>
        <w:t>（款）</w:t>
      </w:r>
      <w:r>
        <w:rPr>
          <w:rFonts w:ascii="Times New Roman" w:eastAsia="仿宋" w:hAnsi="Times New Roman" w:cs="Times New Roman" w:hint="eastAsia"/>
          <w:b/>
          <w:bCs/>
          <w:color w:val="000000" w:themeColor="text1"/>
          <w:sz w:val="32"/>
          <w:szCs w:val="32"/>
        </w:rPr>
        <w:t>住房公积金</w:t>
      </w:r>
      <w:r>
        <w:rPr>
          <w:rFonts w:ascii="Times New Roman" w:eastAsia="仿宋" w:hAnsi="Times New Roman" w:cs="Times New Roman"/>
          <w:b/>
          <w:bCs/>
          <w:color w:val="000000" w:themeColor="text1"/>
          <w:sz w:val="32"/>
          <w:szCs w:val="32"/>
        </w:rPr>
        <w:t>（项）：</w:t>
      </w:r>
      <w:r>
        <w:rPr>
          <w:rFonts w:ascii="Times New Roman" w:eastAsia="仿宋" w:hAnsi="Times New Roman" w:cs="Times New Roman"/>
          <w:bCs/>
          <w:color w:val="000000" w:themeColor="text1"/>
          <w:sz w:val="32"/>
          <w:szCs w:val="32"/>
        </w:rPr>
        <w:t>指反映行政事业单位按人力资源和社会保障部、财政部规定的基本工资和津贴补贴以及规定比例为职工缴的住房公积金。</w:t>
      </w:r>
    </w:p>
    <w:p w:rsidR="00F25AF4" w:rsidRDefault="00F25AF4">
      <w:pPr>
        <w:spacing w:line="640" w:lineRule="exact"/>
        <w:ind w:firstLineChars="200" w:firstLine="640"/>
        <w:rPr>
          <w:rFonts w:ascii="Times New Roman" w:eastAsia="仿宋" w:hAnsi="Times New Roman" w:cs="Times New Roman"/>
          <w:color w:val="000000" w:themeColor="text1"/>
          <w:sz w:val="32"/>
          <w:szCs w:val="32"/>
        </w:rPr>
      </w:pPr>
    </w:p>
    <w:p w:rsidR="00F25AF4" w:rsidRDefault="00F25AF4">
      <w:pPr>
        <w:spacing w:line="640" w:lineRule="exact"/>
        <w:ind w:firstLineChars="200" w:firstLine="640"/>
        <w:rPr>
          <w:rFonts w:ascii="Times New Roman" w:eastAsia="仿宋" w:hAnsi="Times New Roman" w:cs="Times New Roman"/>
          <w:color w:val="000000" w:themeColor="text1"/>
          <w:sz w:val="32"/>
          <w:szCs w:val="32"/>
        </w:rPr>
      </w:pPr>
    </w:p>
    <w:p w:rsidR="00F25AF4" w:rsidRDefault="00227D2F">
      <w:pPr>
        <w:spacing w:line="640" w:lineRule="exact"/>
        <w:ind w:right="640"/>
        <w:jc w:val="right"/>
        <w:rPr>
          <w:rFonts w:ascii="仿宋_GB2312" w:eastAsia="仿宋_GB2312"/>
          <w:color w:val="000000" w:themeColor="text1"/>
          <w:sz w:val="32"/>
          <w:szCs w:val="32"/>
        </w:rPr>
      </w:pPr>
      <w:r>
        <w:rPr>
          <w:rFonts w:ascii="仿宋_GB2312" w:eastAsia="仿宋_GB2312" w:hint="eastAsia"/>
          <w:color w:val="000000" w:themeColor="text1"/>
          <w:sz w:val="32"/>
          <w:szCs w:val="32"/>
        </w:rPr>
        <w:t>中国国际贸易促进委员会浙江省金华市委员会</w:t>
      </w:r>
    </w:p>
    <w:p w:rsidR="00F25AF4" w:rsidRDefault="00227D2F">
      <w:pPr>
        <w:spacing w:line="640" w:lineRule="exact"/>
        <w:ind w:right="1280" w:firstLineChars="1000" w:firstLine="3200"/>
        <w:rPr>
          <w:rFonts w:ascii="仿宋_GB2312" w:eastAsia="仿宋_GB2312"/>
          <w:color w:val="000000" w:themeColor="text1"/>
          <w:sz w:val="32"/>
          <w:szCs w:val="32"/>
        </w:rPr>
      </w:pPr>
      <w:r>
        <w:rPr>
          <w:rFonts w:ascii="Times New Roman" w:eastAsia="仿宋_GB2312" w:hAnsi="Times New Roman" w:cs="Times New Roman"/>
          <w:sz w:val="32"/>
          <w:szCs w:val="32"/>
        </w:rPr>
        <w:t xml:space="preserve"> 2021</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w:t>
      </w:r>
      <w:r>
        <w:rPr>
          <w:rFonts w:ascii="Times New Roman" w:eastAsia="仿宋_GB2312" w:hAnsi="Times New Roman" w:cs="Times New Roman" w:hint="eastAsia"/>
          <w:sz w:val="32"/>
          <w:szCs w:val="32"/>
        </w:rPr>
        <w:t>23</w:t>
      </w:r>
      <w:r>
        <w:rPr>
          <w:rFonts w:ascii="Times New Roman" w:eastAsia="仿宋_GB2312" w:hAnsi="Times New Roman" w:cs="Times New Roman"/>
          <w:sz w:val="32"/>
          <w:szCs w:val="32"/>
        </w:rPr>
        <w:t>日</w:t>
      </w:r>
    </w:p>
    <w:sectPr w:rsidR="00F25AF4">
      <w:pgSz w:w="11906" w:h="16838"/>
      <w:pgMar w:top="1440" w:right="1800" w:bottom="1440" w:left="1800" w:header="851" w:footer="992" w:gutter="0"/>
      <w:pgNumType w:fmt="numberInDash" w:start="5"/>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E6D" w:rsidRDefault="001E2E6D" w:rsidP="00894917">
      <w:r>
        <w:separator/>
      </w:r>
    </w:p>
  </w:endnote>
  <w:endnote w:type="continuationSeparator" w:id="0">
    <w:p w:rsidR="001E2E6D" w:rsidRDefault="001E2E6D" w:rsidP="00894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
    <w:altName w:val="楷体"/>
    <w:panose1 w:val="02010609060101010101"/>
    <w:charset w:val="86"/>
    <w:family w:val="modern"/>
    <w:pitch w:val="fixed"/>
    <w:sig w:usb0="800002BF" w:usb1="38CF7CFA"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Calibri">
    <w:altName w:val="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_GB2312"/>
    <w:panose1 w:val="02010609030101010101"/>
    <w:charset w:val="86"/>
    <w:family w:val="modern"/>
    <w:pitch w:val="fixed"/>
    <w:sig w:usb0="00000001" w:usb1="080E0000" w:usb2="00000010" w:usb3="00000000" w:csb0="00040000" w:csb1="00000000"/>
  </w:font>
  <w:font w:name="方正小标宋简体">
    <w:altName w:val="方正小标宋简体"/>
    <w:panose1 w:val="00000000000000000000"/>
    <w:charset w:val="86"/>
    <w:family w:val="script"/>
    <w:notTrueType/>
    <w:pitch w:val="default"/>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仿宋">
    <w:altName w:val="仿宋"/>
    <w:panose1 w:val="02010609060101010101"/>
    <w:charset w:val="86"/>
    <w:family w:val="modern"/>
    <w:pitch w:val="fixed"/>
    <w:sig w:usb0="800002BF" w:usb1="38CF7CFA" w:usb2="00000016" w:usb3="00000000" w:csb0="00040001" w:csb1="00000000"/>
  </w:font>
  <w:font w:name="微软雅黑">
    <w:altName w:val="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E6D" w:rsidRDefault="001E2E6D" w:rsidP="00894917">
      <w:r>
        <w:separator/>
      </w:r>
    </w:p>
  </w:footnote>
  <w:footnote w:type="continuationSeparator" w:id="0">
    <w:p w:rsidR="001E2E6D" w:rsidRDefault="001E2E6D" w:rsidP="00894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3F62F"/>
    <w:multiLevelType w:val="singleLevel"/>
    <w:tmpl w:val="5893F62F"/>
    <w:lvl w:ilvl="0">
      <w:start w:val="2"/>
      <w:numFmt w:val="decimal"/>
      <w:suff w:val="nothing"/>
      <w:lvlText w:val="%1."/>
      <w:lvlJc w:val="left"/>
    </w:lvl>
  </w:abstractNum>
  <w:abstractNum w:abstractNumId="1">
    <w:nsid w:val="5895A99C"/>
    <w:multiLevelType w:val="singleLevel"/>
    <w:tmpl w:val="5895A99C"/>
    <w:lvl w:ilvl="0">
      <w:start w:val="5"/>
      <w:numFmt w:val="chineseCounting"/>
      <w:suff w:val="nothing"/>
      <w:lvlText w:val="（%1）"/>
      <w:lvlJc w:val="left"/>
      <w:rPr>
        <w:rFonts w:ascii="楷体" w:eastAsia="楷体" w:hAnsi="楷体"/>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F00F6"/>
    <w:rsid w:val="000168F1"/>
    <w:rsid w:val="00061194"/>
    <w:rsid w:val="000C1C3B"/>
    <w:rsid w:val="000C218E"/>
    <w:rsid w:val="000C746A"/>
    <w:rsid w:val="000D3A48"/>
    <w:rsid w:val="00145F64"/>
    <w:rsid w:val="001E2E6D"/>
    <w:rsid w:val="00227D2F"/>
    <w:rsid w:val="00240A42"/>
    <w:rsid w:val="00251957"/>
    <w:rsid w:val="00253F10"/>
    <w:rsid w:val="00276FBE"/>
    <w:rsid w:val="002C4D3E"/>
    <w:rsid w:val="002E2149"/>
    <w:rsid w:val="00321303"/>
    <w:rsid w:val="00330F59"/>
    <w:rsid w:val="004128FB"/>
    <w:rsid w:val="00415FC7"/>
    <w:rsid w:val="00450E4F"/>
    <w:rsid w:val="00456E9D"/>
    <w:rsid w:val="00472FB2"/>
    <w:rsid w:val="004B105E"/>
    <w:rsid w:val="004F6A24"/>
    <w:rsid w:val="00514428"/>
    <w:rsid w:val="00523943"/>
    <w:rsid w:val="00560645"/>
    <w:rsid w:val="005628AE"/>
    <w:rsid w:val="005A6806"/>
    <w:rsid w:val="005B7D13"/>
    <w:rsid w:val="005E648A"/>
    <w:rsid w:val="005F00F6"/>
    <w:rsid w:val="006406CD"/>
    <w:rsid w:val="00684649"/>
    <w:rsid w:val="006A2F46"/>
    <w:rsid w:val="006A7405"/>
    <w:rsid w:val="006C5A9E"/>
    <w:rsid w:val="006F0CF8"/>
    <w:rsid w:val="0079098E"/>
    <w:rsid w:val="007943DE"/>
    <w:rsid w:val="00837FBA"/>
    <w:rsid w:val="00894917"/>
    <w:rsid w:val="008E7B22"/>
    <w:rsid w:val="009422FC"/>
    <w:rsid w:val="009471F4"/>
    <w:rsid w:val="00977276"/>
    <w:rsid w:val="0098483B"/>
    <w:rsid w:val="00986192"/>
    <w:rsid w:val="009F0576"/>
    <w:rsid w:val="00A0220A"/>
    <w:rsid w:val="00A06DCB"/>
    <w:rsid w:val="00AD5A12"/>
    <w:rsid w:val="00B26A76"/>
    <w:rsid w:val="00B65F7C"/>
    <w:rsid w:val="00B97D10"/>
    <w:rsid w:val="00BD6075"/>
    <w:rsid w:val="00BF4CFB"/>
    <w:rsid w:val="00C11DB0"/>
    <w:rsid w:val="00C34CED"/>
    <w:rsid w:val="00C54B2D"/>
    <w:rsid w:val="00C56A5B"/>
    <w:rsid w:val="00C76698"/>
    <w:rsid w:val="00C827ED"/>
    <w:rsid w:val="00CF5822"/>
    <w:rsid w:val="00D25F4C"/>
    <w:rsid w:val="00D454EF"/>
    <w:rsid w:val="00D55D9C"/>
    <w:rsid w:val="00D57B9F"/>
    <w:rsid w:val="00D62904"/>
    <w:rsid w:val="00E2222F"/>
    <w:rsid w:val="00E25DA8"/>
    <w:rsid w:val="00E43C5E"/>
    <w:rsid w:val="00E53F74"/>
    <w:rsid w:val="00E72007"/>
    <w:rsid w:val="00E87E90"/>
    <w:rsid w:val="00EC21D0"/>
    <w:rsid w:val="00EE1B65"/>
    <w:rsid w:val="00EF1F64"/>
    <w:rsid w:val="00F03572"/>
    <w:rsid w:val="00F25AF4"/>
    <w:rsid w:val="00F353D1"/>
    <w:rsid w:val="00FB34E2"/>
    <w:rsid w:val="00FE07C9"/>
    <w:rsid w:val="00FE5182"/>
    <w:rsid w:val="00FF2934"/>
    <w:rsid w:val="00FF399A"/>
    <w:rsid w:val="57DC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Strong"/>
    <w:basedOn w:val="a0"/>
    <w:qFormat/>
    <w:rPr>
      <w:rFonts w:ascii="宋体" w:hAnsi="宋体" w:cs="Courier New"/>
      <w:b/>
      <w:bCs/>
      <w:sz w:val="32"/>
      <w:szCs w:val="32"/>
    </w:rPr>
  </w:style>
  <w:style w:type="character" w:customStyle="1" w:styleId="Char0">
    <w:name w:val="页脚 Char"/>
    <w:basedOn w:val="a0"/>
    <w:link w:val="a4"/>
    <w:uiPriority w:val="99"/>
    <w:qFormat/>
    <w:rPr>
      <w:sz w:val="18"/>
      <w:szCs w:val="18"/>
    </w:rPr>
  </w:style>
  <w:style w:type="paragraph" w:customStyle="1" w:styleId="p0">
    <w:name w:val="p0"/>
    <w:basedOn w:val="a"/>
    <w:qFormat/>
    <w:pPr>
      <w:widowControl/>
    </w:pPr>
    <w:rPr>
      <w:rFonts w:ascii="Times New Roman" w:eastAsia="宋体" w:hAnsi="Times New Roman" w:cs="Times New Roman"/>
      <w:kern w:val="0"/>
      <w:szCs w:val="21"/>
    </w:rPr>
  </w:style>
  <w:style w:type="character" w:customStyle="1" w:styleId="Char">
    <w:name w:val="批注框文本 Char"/>
    <w:basedOn w:val="a0"/>
    <w:link w:val="a3"/>
    <w:uiPriority w:val="99"/>
    <w:semiHidden/>
    <w:qFormat/>
    <w:rPr>
      <w:sz w:val="18"/>
      <w:szCs w:val="18"/>
    </w:rPr>
  </w:style>
  <w:style w:type="character" w:customStyle="1" w:styleId="Char1">
    <w:name w:val="页眉 Char"/>
    <w:basedOn w:val="a0"/>
    <w:link w:val="a5"/>
    <w:uiPriority w:val="99"/>
    <w:semiHidden/>
    <w:rPr>
      <w:sz w:val="18"/>
      <w:szCs w:val="18"/>
    </w:rPr>
  </w:style>
  <w:style w:type="paragraph" w:customStyle="1" w:styleId="Default">
    <w:name w:val="Default"/>
    <w:qFormat/>
    <w:rsid w:val="00EE1B65"/>
    <w:pPr>
      <w:widowControl w:val="0"/>
      <w:autoSpaceDE w:val="0"/>
      <w:autoSpaceDN w:val="0"/>
      <w:adjustRightInd w:val="0"/>
    </w:pPr>
    <w:rPr>
      <w:rFonts w:ascii="仿宋_GB2312" w:eastAsia="仿宋_GB2312" w:hAnsi="仿宋_GB2312" w:cs="Times New Roman" w:hint="eastAsia"/>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D225DA-ABB8-4095-AD15-96753C06A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1024</Words>
  <Characters>5840</Characters>
  <Application>Microsoft Office Word</Application>
  <DocSecurity>0</DocSecurity>
  <Lines>48</Lines>
  <Paragraphs>13</Paragraphs>
  <ScaleCrop>false</ScaleCrop>
  <Company>Microsoft</Company>
  <LinksUpToDate>false</LinksUpToDate>
  <CharactersWithSpaces>6851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张惠萍</dc:creator>
  <cp:lastModifiedBy>张惠萍</cp:lastModifiedBy>
  <cp:revision>46</cp:revision>
  <cp:lastPrinted>2021-03-22T08:48:00Z</cp:lastPrinted>
  <dcterms:created xsi:type="dcterms:W3CDTF">2021-03-17T08:25:00Z</dcterms:created>
  <dcterms:modified xsi:type="dcterms:W3CDTF">2022-11-08T08:11:00Z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2052-10.1.0.5842</vt:lpwstr>
  </property>
</Properties>
</file>